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34636" w14:textId="53DAC7BA" w:rsidR="007B6CD3" w:rsidRDefault="008E26FC">
      <w:pPr>
        <w:keepNext/>
        <w:spacing w:after="60"/>
        <w:rPr>
          <w:sz w:val="32"/>
          <w:szCs w:val="32"/>
        </w:rPr>
      </w:pPr>
      <w:r>
        <w:rPr>
          <w:sz w:val="32"/>
          <w:szCs w:val="32"/>
        </w:rPr>
        <w:t xml:space="preserve">MEMS </w:t>
      </w:r>
      <w:r w:rsidR="00211788">
        <w:rPr>
          <w:sz w:val="32"/>
          <w:szCs w:val="32"/>
        </w:rPr>
        <w:t>Microphones</w:t>
      </w:r>
    </w:p>
    <w:p w14:paraId="46994D79" w14:textId="77777777" w:rsidR="007B6CD3" w:rsidRDefault="008E26FC">
      <w:pPr>
        <w:rPr>
          <w:b/>
          <w:color w:val="222222"/>
          <w:sz w:val="32"/>
          <w:szCs w:val="32"/>
          <w:highlight w:val="white"/>
        </w:rPr>
      </w:pPr>
      <w:r>
        <w:rPr>
          <w:b/>
          <w:color w:val="222222"/>
          <w:sz w:val="32"/>
          <w:szCs w:val="32"/>
          <w:highlight w:val="white"/>
        </w:rPr>
        <w:t xml:space="preserve">TDK expands </w:t>
      </w:r>
      <w:proofErr w:type="spellStart"/>
      <w:r>
        <w:rPr>
          <w:b/>
          <w:color w:val="222222"/>
          <w:sz w:val="32"/>
          <w:szCs w:val="32"/>
          <w:highlight w:val="white"/>
        </w:rPr>
        <w:t>SmartSound</w:t>
      </w:r>
      <w:proofErr w:type="spellEnd"/>
      <w:r>
        <w:rPr>
          <w:b/>
          <w:color w:val="222222"/>
          <w:sz w:val="32"/>
          <w:szCs w:val="32"/>
          <w:highlight w:val="white"/>
        </w:rPr>
        <w:t>™ family of performance MEMS microphones at 2022 Consumer Electronics Show</w:t>
      </w:r>
    </w:p>
    <w:p w14:paraId="63497EA9" w14:textId="77777777" w:rsidR="007B6CD3" w:rsidRDefault="007B6CD3">
      <w:pPr>
        <w:rPr>
          <w:color w:val="222222"/>
          <w:highlight w:val="white"/>
        </w:rPr>
      </w:pPr>
    </w:p>
    <w:p w14:paraId="5C6EE471" w14:textId="1E49DF52" w:rsidR="00CE5FDB" w:rsidRDefault="00CE5FDB" w:rsidP="00CE5FDB">
      <w:pPr>
        <w:numPr>
          <w:ilvl w:val="0"/>
          <w:numId w:val="7"/>
        </w:numPr>
        <w:pBdr>
          <w:top w:val="nil"/>
          <w:left w:val="nil"/>
          <w:bottom w:val="nil"/>
          <w:right w:val="nil"/>
          <w:between w:val="nil"/>
        </w:pBdr>
        <w:spacing w:after="60"/>
        <w:rPr>
          <w:rFonts w:eastAsia="Arial"/>
        </w:rPr>
      </w:pPr>
      <w:r>
        <w:rPr>
          <w:rFonts w:eastAsia="Arial"/>
        </w:rPr>
        <w:t>T5837 and T5838 PDM microphones offer 68dBA SNR consuming only 130uA in always-on mode &amp; 330uA in high performance mode</w:t>
      </w:r>
    </w:p>
    <w:p w14:paraId="468226C4" w14:textId="7C054C73" w:rsidR="00CE5FDB" w:rsidRDefault="00CE5FDB" w:rsidP="00CE5FDB">
      <w:pPr>
        <w:numPr>
          <w:ilvl w:val="0"/>
          <w:numId w:val="7"/>
        </w:numPr>
        <w:pBdr>
          <w:top w:val="nil"/>
          <w:left w:val="nil"/>
          <w:bottom w:val="nil"/>
          <w:right w:val="nil"/>
          <w:between w:val="nil"/>
        </w:pBdr>
        <w:spacing w:after="60"/>
        <w:rPr>
          <w:rFonts w:eastAsia="Arial"/>
        </w:rPr>
      </w:pPr>
      <w:r>
        <w:rPr>
          <w:rFonts w:eastAsia="Arial"/>
        </w:rPr>
        <w:t xml:space="preserve">T5848 </w:t>
      </w:r>
      <w:r>
        <w:t>extends the highest</w:t>
      </w:r>
      <w:r>
        <w:rPr>
          <w:rFonts w:eastAsia="Arial"/>
        </w:rPr>
        <w:t xml:space="preserve"> dynamic range I2S Digital MEMS microphone offering direct audio connectivity to a wide variety of SoCs, MCUs and IoT processors</w:t>
      </w:r>
    </w:p>
    <w:p w14:paraId="5DC0505F" w14:textId="35D83573" w:rsidR="00CE5FDB" w:rsidRDefault="00CE5FDB"/>
    <w:p w14:paraId="42875258" w14:textId="77777777" w:rsidR="00CE5FDB" w:rsidRDefault="00CE5FDB"/>
    <w:p w14:paraId="5D224209" w14:textId="77777777" w:rsidR="007B6CD3" w:rsidRDefault="008E26FC">
      <w:r>
        <w:t>Jan 6, 2022</w:t>
      </w:r>
    </w:p>
    <w:p w14:paraId="064C2DB6" w14:textId="77777777" w:rsidR="007B6CD3" w:rsidRDefault="007B6CD3"/>
    <w:p w14:paraId="33825BCF" w14:textId="77777777" w:rsidR="007B6CD3" w:rsidRDefault="008E26FC">
      <w:r>
        <w:t xml:space="preserve">TDK Corporation (TSE: 6762) introduces three new digital MEMS microphones as part of the </w:t>
      </w:r>
      <w:proofErr w:type="spellStart"/>
      <w:r>
        <w:t>SmartSound</w:t>
      </w:r>
      <w:proofErr w:type="spellEnd"/>
      <w:r>
        <w:t xml:space="preserve">™ family of products for mobile, TWS, IoT and other consumer devices. Each of these high-performance microphones push the boundaries of microphone acoustic performance, providing advanced feature sets in small package footprints. </w:t>
      </w:r>
    </w:p>
    <w:p w14:paraId="2B08F2FC" w14:textId="77777777" w:rsidR="007B6CD3" w:rsidRDefault="007B6CD3"/>
    <w:p w14:paraId="115E7EC6" w14:textId="77777777" w:rsidR="007B6CD3" w:rsidRDefault="008E26FC">
      <w:r>
        <w:t xml:space="preserve">The T5837/38 PDM MEMS microphones offer high acoustic overload point (AOP) of 133dB SPL, high signal-to-noise ratio (SNR) 68dBA and wide dynamic range ideal for environments that shift from very quiet to very loud, such as far field voice pickup for Smart Speaker to ANC TWS applications. The T5848 </w:t>
      </w:r>
      <w:proofErr w:type="spellStart"/>
      <w:r>
        <w:t>SmartSound</w:t>
      </w:r>
      <w:proofErr w:type="spellEnd"/>
      <w:r>
        <w:t xml:space="preserve"> I2S MEMS microphone offers high acoustic overload point (AOP) of 133dB SPL, high signal-to-noise ratio (SNR) 68dBA and wide dynamic range ideal for applications such as smartwatches and wearables, which need to offer high acoustic performance under dynamic noisy environments.</w:t>
      </w:r>
    </w:p>
    <w:p w14:paraId="71322182" w14:textId="77777777" w:rsidR="007B6CD3" w:rsidRDefault="007B6CD3"/>
    <w:p w14:paraId="2B3C5F2E" w14:textId="77777777" w:rsidR="007B6CD3" w:rsidRDefault="008E26FC">
      <w:pPr>
        <w:numPr>
          <w:ilvl w:val="0"/>
          <w:numId w:val="2"/>
        </w:numPr>
        <w:pBdr>
          <w:top w:val="nil"/>
          <w:left w:val="nil"/>
          <w:bottom w:val="nil"/>
          <w:right w:val="nil"/>
          <w:between w:val="nil"/>
        </w:pBdr>
        <w:rPr>
          <w:rFonts w:eastAsia="Arial"/>
        </w:rPr>
      </w:pPr>
      <w:r>
        <w:rPr>
          <w:rFonts w:eastAsia="Arial"/>
        </w:rPr>
        <w:t xml:space="preserve">T5837, a very low power wide dynamic range PDM </w:t>
      </w:r>
      <w:r>
        <w:t>d</w:t>
      </w:r>
      <w:r>
        <w:rPr>
          <w:rFonts w:eastAsia="Arial"/>
        </w:rPr>
        <w:t>igital microphone with industry standard features:</w:t>
      </w:r>
    </w:p>
    <w:p w14:paraId="461C315E" w14:textId="77777777" w:rsidR="007B6CD3" w:rsidRDefault="008E26FC">
      <w:pPr>
        <w:numPr>
          <w:ilvl w:val="1"/>
          <w:numId w:val="2"/>
        </w:numPr>
        <w:pBdr>
          <w:top w:val="nil"/>
          <w:left w:val="nil"/>
          <w:bottom w:val="nil"/>
          <w:right w:val="nil"/>
          <w:between w:val="nil"/>
        </w:pBdr>
        <w:rPr>
          <w:rFonts w:eastAsia="Arial"/>
        </w:rPr>
      </w:pPr>
      <w:r>
        <w:rPr>
          <w:rFonts w:eastAsia="Arial"/>
        </w:rPr>
        <w:t>Multiple modes of operation such as High Quality, Low-Power (Always On), Ultrasonic and Sleep Mode.</w:t>
      </w:r>
    </w:p>
    <w:p w14:paraId="429EABD4" w14:textId="77777777" w:rsidR="007B6CD3" w:rsidRDefault="008E26FC">
      <w:pPr>
        <w:numPr>
          <w:ilvl w:val="1"/>
          <w:numId w:val="2"/>
        </w:numPr>
        <w:pBdr>
          <w:top w:val="nil"/>
          <w:left w:val="nil"/>
          <w:bottom w:val="nil"/>
          <w:right w:val="nil"/>
          <w:between w:val="nil"/>
        </w:pBdr>
        <w:rPr>
          <w:rFonts w:eastAsia="Arial"/>
        </w:rPr>
      </w:pPr>
      <w:r>
        <w:rPr>
          <w:rFonts w:eastAsia="Arial"/>
        </w:rPr>
        <w:t>High Quality Mode offer sensitivity of -37dB FS, LPM -21dB FS</w:t>
      </w:r>
    </w:p>
    <w:p w14:paraId="5C32C532" w14:textId="77777777" w:rsidR="007B6CD3" w:rsidRDefault="008E26FC">
      <w:pPr>
        <w:numPr>
          <w:ilvl w:val="1"/>
          <w:numId w:val="2"/>
        </w:numPr>
        <w:pBdr>
          <w:top w:val="nil"/>
          <w:left w:val="nil"/>
          <w:bottom w:val="nil"/>
          <w:right w:val="nil"/>
          <w:between w:val="nil"/>
        </w:pBdr>
        <w:rPr>
          <w:rFonts w:eastAsia="Arial"/>
        </w:rPr>
      </w:pPr>
      <w:r>
        <w:rPr>
          <w:rFonts w:eastAsia="Arial"/>
        </w:rPr>
        <w:t xml:space="preserve">Targeted to </w:t>
      </w:r>
      <w:r>
        <w:t>s</w:t>
      </w:r>
      <w:r>
        <w:rPr>
          <w:rFonts w:eastAsia="Arial"/>
        </w:rPr>
        <w:t xml:space="preserve">martphones, TWS </w:t>
      </w:r>
      <w:r>
        <w:t>earbuds</w:t>
      </w:r>
      <w:r>
        <w:rPr>
          <w:rFonts w:eastAsia="Arial"/>
        </w:rPr>
        <w:t xml:space="preserve">, </w:t>
      </w:r>
      <w:r>
        <w:t>t</w:t>
      </w:r>
      <w:r>
        <w:rPr>
          <w:rFonts w:eastAsia="Arial"/>
        </w:rPr>
        <w:t xml:space="preserve">ablets, </w:t>
      </w:r>
      <w:r>
        <w:t>c</w:t>
      </w:r>
      <w:r>
        <w:rPr>
          <w:rFonts w:eastAsia="Arial"/>
        </w:rPr>
        <w:t xml:space="preserve">ameras, Bluetooth </w:t>
      </w:r>
      <w:r>
        <w:t>h</w:t>
      </w:r>
      <w:r>
        <w:rPr>
          <w:rFonts w:eastAsia="Arial"/>
        </w:rPr>
        <w:t xml:space="preserve">eadsets, </w:t>
      </w:r>
      <w:r>
        <w:t>s</w:t>
      </w:r>
      <w:r>
        <w:rPr>
          <w:rFonts w:eastAsia="Arial"/>
        </w:rPr>
        <w:t xml:space="preserve">mart </w:t>
      </w:r>
      <w:r>
        <w:t>s</w:t>
      </w:r>
      <w:r>
        <w:rPr>
          <w:rFonts w:eastAsia="Arial"/>
        </w:rPr>
        <w:t xml:space="preserve">peakers, </w:t>
      </w:r>
      <w:r>
        <w:t>n</w:t>
      </w:r>
      <w:r>
        <w:rPr>
          <w:rFonts w:eastAsia="Arial"/>
        </w:rPr>
        <w:t xml:space="preserve">otebook PCs, </w:t>
      </w:r>
      <w:proofErr w:type="gramStart"/>
      <w:r>
        <w:t>s</w:t>
      </w:r>
      <w:r>
        <w:rPr>
          <w:rFonts w:eastAsia="Arial"/>
        </w:rPr>
        <w:t>ecurity</w:t>
      </w:r>
      <w:proofErr w:type="gramEnd"/>
      <w:r>
        <w:rPr>
          <w:rFonts w:eastAsia="Arial"/>
        </w:rPr>
        <w:t xml:space="preserve"> and </w:t>
      </w:r>
      <w:r>
        <w:t>s</w:t>
      </w:r>
      <w:r>
        <w:rPr>
          <w:rFonts w:eastAsia="Arial"/>
        </w:rPr>
        <w:t>urveillance markets</w:t>
      </w:r>
    </w:p>
    <w:p w14:paraId="22C3FF8F" w14:textId="77777777" w:rsidR="007B6CD3" w:rsidRDefault="007B6CD3"/>
    <w:p w14:paraId="542FD61B" w14:textId="77777777" w:rsidR="007B6CD3" w:rsidRDefault="008E26FC">
      <w:pPr>
        <w:numPr>
          <w:ilvl w:val="0"/>
          <w:numId w:val="2"/>
        </w:numPr>
        <w:pBdr>
          <w:top w:val="nil"/>
          <w:left w:val="nil"/>
          <w:bottom w:val="nil"/>
          <w:right w:val="nil"/>
          <w:between w:val="nil"/>
        </w:pBdr>
        <w:rPr>
          <w:rFonts w:eastAsia="Arial"/>
        </w:rPr>
      </w:pPr>
      <w:r>
        <w:rPr>
          <w:rFonts w:eastAsia="Arial"/>
        </w:rPr>
        <w:t xml:space="preserve">T5838, a very low power wide dynamic range PDM </w:t>
      </w:r>
      <w:r>
        <w:t>d</w:t>
      </w:r>
      <w:r>
        <w:rPr>
          <w:rFonts w:eastAsia="Arial"/>
        </w:rPr>
        <w:t>igital microphone with new Acoustic Activity Detect (AAD) features:</w:t>
      </w:r>
    </w:p>
    <w:p w14:paraId="4A35BCC0" w14:textId="77777777" w:rsidR="007B6CD3" w:rsidRDefault="008E26FC">
      <w:pPr>
        <w:numPr>
          <w:ilvl w:val="1"/>
          <w:numId w:val="2"/>
        </w:numPr>
        <w:pBdr>
          <w:top w:val="nil"/>
          <w:left w:val="nil"/>
          <w:bottom w:val="nil"/>
          <w:right w:val="nil"/>
          <w:between w:val="nil"/>
        </w:pBdr>
        <w:rPr>
          <w:rFonts w:eastAsia="Arial"/>
        </w:rPr>
      </w:pPr>
      <w:r>
        <w:rPr>
          <w:rFonts w:eastAsia="Arial"/>
        </w:rPr>
        <w:t>Industry</w:t>
      </w:r>
      <w:r>
        <w:t>-</w:t>
      </w:r>
      <w:r>
        <w:rPr>
          <w:rFonts w:eastAsia="Arial"/>
        </w:rPr>
        <w:t xml:space="preserve">leading acoustic performance and modes of operations seen on the T5837 </w:t>
      </w:r>
    </w:p>
    <w:p w14:paraId="0A96DDA8" w14:textId="77777777" w:rsidR="007B6CD3" w:rsidRDefault="008E26FC">
      <w:pPr>
        <w:numPr>
          <w:ilvl w:val="1"/>
          <w:numId w:val="2"/>
        </w:numPr>
        <w:pBdr>
          <w:top w:val="nil"/>
          <w:left w:val="nil"/>
          <w:bottom w:val="nil"/>
          <w:right w:val="nil"/>
          <w:between w:val="nil"/>
        </w:pBdr>
        <w:rPr>
          <w:rFonts w:eastAsia="Arial"/>
        </w:rPr>
      </w:pPr>
      <w:r>
        <w:rPr>
          <w:rFonts w:eastAsia="Arial"/>
        </w:rPr>
        <w:t>Acoustic Activity Detect, a new ultra-low power edge processing feature where the microphone monitors the acoustic environment and wakes up the SoC or application processor when activity is detected. Available with three modes of operation starting at just 20 µA, it provides user programmability to apply various filters and thresholds for optimized performance for each application.</w:t>
      </w:r>
    </w:p>
    <w:p w14:paraId="58C22995" w14:textId="77777777" w:rsidR="007B6CD3" w:rsidRDefault="008E26FC">
      <w:pPr>
        <w:numPr>
          <w:ilvl w:val="1"/>
          <w:numId w:val="2"/>
        </w:numPr>
        <w:pBdr>
          <w:top w:val="nil"/>
          <w:left w:val="nil"/>
          <w:bottom w:val="nil"/>
          <w:right w:val="nil"/>
          <w:between w:val="nil"/>
        </w:pBdr>
        <w:rPr>
          <w:rFonts w:eastAsia="Arial"/>
        </w:rPr>
      </w:pPr>
      <w:r>
        <w:rPr>
          <w:rFonts w:eastAsia="Arial"/>
        </w:rPr>
        <w:t>High Quality Mode offer sensitivity of -41dB FS, LPM -26dB FS</w:t>
      </w:r>
    </w:p>
    <w:p w14:paraId="2BC211C5" w14:textId="77777777" w:rsidR="007B6CD3" w:rsidRDefault="008E26FC">
      <w:pPr>
        <w:numPr>
          <w:ilvl w:val="1"/>
          <w:numId w:val="2"/>
        </w:numPr>
        <w:pBdr>
          <w:top w:val="nil"/>
          <w:left w:val="nil"/>
          <w:bottom w:val="nil"/>
          <w:right w:val="nil"/>
          <w:between w:val="nil"/>
        </w:pBdr>
        <w:rPr>
          <w:rFonts w:eastAsia="Arial"/>
        </w:rPr>
      </w:pPr>
      <w:r>
        <w:rPr>
          <w:rFonts w:eastAsia="Arial"/>
        </w:rPr>
        <w:t xml:space="preserve">Targeted to </w:t>
      </w:r>
      <w:r>
        <w:t>s</w:t>
      </w:r>
      <w:r>
        <w:rPr>
          <w:rFonts w:eastAsia="Arial"/>
        </w:rPr>
        <w:t xml:space="preserve">martphones, TWS </w:t>
      </w:r>
      <w:r>
        <w:t>earbuds</w:t>
      </w:r>
      <w:r>
        <w:rPr>
          <w:rFonts w:eastAsia="Arial"/>
        </w:rPr>
        <w:t xml:space="preserve">, </w:t>
      </w:r>
      <w:r>
        <w:t>t</w:t>
      </w:r>
      <w:r>
        <w:rPr>
          <w:rFonts w:eastAsia="Arial"/>
        </w:rPr>
        <w:t xml:space="preserve">ablets, </w:t>
      </w:r>
      <w:r>
        <w:t>c</w:t>
      </w:r>
      <w:r>
        <w:rPr>
          <w:rFonts w:eastAsia="Arial"/>
        </w:rPr>
        <w:t xml:space="preserve">ameras, Bluetooth </w:t>
      </w:r>
      <w:r>
        <w:t>h</w:t>
      </w:r>
      <w:r>
        <w:rPr>
          <w:rFonts w:eastAsia="Arial"/>
        </w:rPr>
        <w:t xml:space="preserve">eadsets, </w:t>
      </w:r>
      <w:r>
        <w:t>s</w:t>
      </w:r>
      <w:r>
        <w:rPr>
          <w:rFonts w:eastAsia="Arial"/>
        </w:rPr>
        <w:t xml:space="preserve">mart </w:t>
      </w:r>
      <w:r>
        <w:t>s</w:t>
      </w:r>
      <w:r>
        <w:rPr>
          <w:rFonts w:eastAsia="Arial"/>
        </w:rPr>
        <w:t xml:space="preserve">peakers, </w:t>
      </w:r>
      <w:r>
        <w:t>n</w:t>
      </w:r>
      <w:r>
        <w:rPr>
          <w:rFonts w:eastAsia="Arial"/>
        </w:rPr>
        <w:t xml:space="preserve">otebook PCs, </w:t>
      </w:r>
      <w:proofErr w:type="gramStart"/>
      <w:r>
        <w:t>s</w:t>
      </w:r>
      <w:r>
        <w:rPr>
          <w:rFonts w:eastAsia="Arial"/>
        </w:rPr>
        <w:t>ecurity</w:t>
      </w:r>
      <w:proofErr w:type="gramEnd"/>
      <w:r>
        <w:rPr>
          <w:rFonts w:eastAsia="Arial"/>
        </w:rPr>
        <w:t xml:space="preserve"> and </w:t>
      </w:r>
      <w:r>
        <w:t>s</w:t>
      </w:r>
      <w:r>
        <w:rPr>
          <w:rFonts w:eastAsia="Arial"/>
        </w:rPr>
        <w:t>urveillance markets</w:t>
      </w:r>
    </w:p>
    <w:p w14:paraId="4F3087D6" w14:textId="77777777" w:rsidR="007B6CD3" w:rsidRDefault="007B6CD3">
      <w:pPr>
        <w:ind w:left="720"/>
      </w:pPr>
    </w:p>
    <w:p w14:paraId="13D7EB58" w14:textId="77777777" w:rsidR="007B6CD3" w:rsidRDefault="008E26FC">
      <w:pPr>
        <w:numPr>
          <w:ilvl w:val="0"/>
          <w:numId w:val="3"/>
        </w:numPr>
        <w:pBdr>
          <w:top w:val="nil"/>
          <w:left w:val="nil"/>
          <w:bottom w:val="nil"/>
          <w:right w:val="nil"/>
          <w:between w:val="nil"/>
        </w:pBdr>
        <w:rPr>
          <w:rFonts w:eastAsia="Arial"/>
        </w:rPr>
      </w:pPr>
      <w:r>
        <w:rPr>
          <w:rFonts w:eastAsia="Arial"/>
        </w:rPr>
        <w:lastRenderedPageBreak/>
        <w:t>T5848, a very low power wide dynamic range PDM Digital microphone with industry standard features:</w:t>
      </w:r>
    </w:p>
    <w:p w14:paraId="5D6C5733" w14:textId="77777777" w:rsidR="007B6CD3" w:rsidRDefault="008E26FC">
      <w:pPr>
        <w:numPr>
          <w:ilvl w:val="1"/>
          <w:numId w:val="3"/>
        </w:numPr>
        <w:pBdr>
          <w:top w:val="nil"/>
          <w:left w:val="nil"/>
          <w:bottom w:val="nil"/>
          <w:right w:val="nil"/>
          <w:between w:val="nil"/>
        </w:pBdr>
        <w:rPr>
          <w:rFonts w:eastAsia="Arial"/>
        </w:rPr>
      </w:pPr>
      <w:r>
        <w:rPr>
          <w:rFonts w:eastAsia="Arial"/>
        </w:rPr>
        <w:t xml:space="preserve">I2S output provides high quality 24-bit PCM </w:t>
      </w:r>
      <w:r>
        <w:t>audio, removing</w:t>
      </w:r>
      <w:r>
        <w:rPr>
          <w:rFonts w:eastAsia="Arial"/>
        </w:rPr>
        <w:t xml:space="preserve"> the requirement of a codec between the microphone and SoC/system processor, or the requirement of the SoC having native PDM input/decimation. </w:t>
      </w:r>
    </w:p>
    <w:p w14:paraId="205A1D44" w14:textId="77777777" w:rsidR="007B6CD3" w:rsidRDefault="008E26FC">
      <w:pPr>
        <w:numPr>
          <w:ilvl w:val="1"/>
          <w:numId w:val="3"/>
        </w:numPr>
        <w:pBdr>
          <w:top w:val="nil"/>
          <w:left w:val="nil"/>
          <w:bottom w:val="nil"/>
          <w:right w:val="nil"/>
          <w:between w:val="nil"/>
        </w:pBdr>
        <w:rPr>
          <w:rFonts w:eastAsia="Arial"/>
        </w:rPr>
      </w:pPr>
      <w:r>
        <w:rPr>
          <w:rFonts w:eastAsia="Arial"/>
        </w:rPr>
        <w:t>The Acoustic Activity Detect (AAD), a new ultra-low power edge processing feature where the microphone monitors the acoustic environment and wakes up the SoC or application processor when activity is detected. Available with three modes of operation starting at just 20 µA, it provides user programmability to apply various filters and thresholds for optimized performance for each application.</w:t>
      </w:r>
    </w:p>
    <w:p w14:paraId="3C217619" w14:textId="77777777" w:rsidR="007B6CD3" w:rsidRDefault="008E26FC">
      <w:pPr>
        <w:numPr>
          <w:ilvl w:val="1"/>
          <w:numId w:val="3"/>
        </w:numPr>
        <w:pBdr>
          <w:top w:val="nil"/>
          <w:left w:val="nil"/>
          <w:bottom w:val="nil"/>
          <w:right w:val="nil"/>
          <w:between w:val="nil"/>
        </w:pBdr>
        <w:rPr>
          <w:rFonts w:eastAsia="Arial"/>
        </w:rPr>
      </w:pPr>
      <w:r>
        <w:rPr>
          <w:rFonts w:eastAsia="Arial"/>
        </w:rPr>
        <w:t>Includes multiple modes of operation such as High Quality, Low-Power (Always On) and Sleep Mode.</w:t>
      </w:r>
    </w:p>
    <w:p w14:paraId="6ABC5FFE" w14:textId="77777777" w:rsidR="007B6CD3" w:rsidRDefault="008E26FC">
      <w:pPr>
        <w:numPr>
          <w:ilvl w:val="1"/>
          <w:numId w:val="3"/>
        </w:numPr>
        <w:pBdr>
          <w:top w:val="nil"/>
          <w:left w:val="nil"/>
          <w:bottom w:val="nil"/>
          <w:right w:val="nil"/>
          <w:between w:val="nil"/>
        </w:pBdr>
        <w:rPr>
          <w:rFonts w:eastAsia="Arial"/>
        </w:rPr>
      </w:pPr>
      <w:r>
        <w:rPr>
          <w:rFonts w:eastAsia="Arial"/>
        </w:rPr>
        <w:t>High Quality Mode offer sensitivity of -37dB FS, LPM -26dB FS</w:t>
      </w:r>
    </w:p>
    <w:p w14:paraId="57BB74FB" w14:textId="77777777" w:rsidR="007B6CD3" w:rsidRDefault="008E26FC">
      <w:pPr>
        <w:numPr>
          <w:ilvl w:val="1"/>
          <w:numId w:val="3"/>
        </w:numPr>
        <w:pBdr>
          <w:top w:val="nil"/>
          <w:left w:val="nil"/>
          <w:bottom w:val="nil"/>
          <w:right w:val="nil"/>
          <w:between w:val="nil"/>
        </w:pBdr>
        <w:rPr>
          <w:rFonts w:eastAsia="Arial"/>
        </w:rPr>
      </w:pPr>
      <w:r>
        <w:rPr>
          <w:rFonts w:eastAsia="Arial"/>
        </w:rPr>
        <w:t xml:space="preserve">Targeted to </w:t>
      </w:r>
      <w:r>
        <w:t>smartwatches</w:t>
      </w:r>
      <w:r>
        <w:rPr>
          <w:rFonts w:eastAsia="Arial"/>
        </w:rPr>
        <w:t>/</w:t>
      </w:r>
      <w:r>
        <w:t>w</w:t>
      </w:r>
      <w:r>
        <w:rPr>
          <w:rFonts w:eastAsia="Arial"/>
        </w:rPr>
        <w:t xml:space="preserve">earables, </w:t>
      </w:r>
      <w:r>
        <w:t>s</w:t>
      </w:r>
      <w:r>
        <w:rPr>
          <w:rFonts w:eastAsia="Arial"/>
        </w:rPr>
        <w:t xml:space="preserve">mart </w:t>
      </w:r>
      <w:r>
        <w:t>s</w:t>
      </w:r>
      <w:r>
        <w:rPr>
          <w:rFonts w:eastAsia="Arial"/>
        </w:rPr>
        <w:t xml:space="preserve">peakers, </w:t>
      </w:r>
      <w:r>
        <w:t>c</w:t>
      </w:r>
      <w:r>
        <w:rPr>
          <w:rFonts w:eastAsia="Arial"/>
        </w:rPr>
        <w:t xml:space="preserve">ameras, Bluetooth </w:t>
      </w:r>
      <w:r>
        <w:t>h</w:t>
      </w:r>
      <w:r>
        <w:rPr>
          <w:rFonts w:eastAsia="Arial"/>
        </w:rPr>
        <w:t xml:space="preserve">eadsets, </w:t>
      </w:r>
      <w:r>
        <w:t>v</w:t>
      </w:r>
      <w:r>
        <w:rPr>
          <w:rFonts w:eastAsia="Arial"/>
        </w:rPr>
        <w:t xml:space="preserve">oice </w:t>
      </w:r>
      <w:r>
        <w:t>activated</w:t>
      </w:r>
      <w:r>
        <w:rPr>
          <w:rFonts w:eastAsia="Arial"/>
        </w:rPr>
        <w:t xml:space="preserve"> TV </w:t>
      </w:r>
      <w:r>
        <w:t>r</w:t>
      </w:r>
      <w:r>
        <w:rPr>
          <w:rFonts w:eastAsia="Arial"/>
        </w:rPr>
        <w:t xml:space="preserve">emote </w:t>
      </w:r>
      <w:r>
        <w:t>c</w:t>
      </w:r>
      <w:r>
        <w:rPr>
          <w:rFonts w:eastAsia="Arial"/>
        </w:rPr>
        <w:t xml:space="preserve">ontrols, </w:t>
      </w:r>
      <w:r>
        <w:t>n</w:t>
      </w:r>
      <w:r>
        <w:rPr>
          <w:rFonts w:eastAsia="Arial"/>
        </w:rPr>
        <w:t xml:space="preserve">otebook PCs, </w:t>
      </w:r>
      <w:proofErr w:type="gramStart"/>
      <w:r>
        <w:t>s</w:t>
      </w:r>
      <w:r>
        <w:rPr>
          <w:rFonts w:eastAsia="Arial"/>
        </w:rPr>
        <w:t>ecurity</w:t>
      </w:r>
      <w:proofErr w:type="gramEnd"/>
      <w:r>
        <w:rPr>
          <w:rFonts w:eastAsia="Arial"/>
        </w:rPr>
        <w:t xml:space="preserve"> and </w:t>
      </w:r>
      <w:r>
        <w:t>s</w:t>
      </w:r>
      <w:r>
        <w:rPr>
          <w:rFonts w:eastAsia="Arial"/>
        </w:rPr>
        <w:t>urveillance markets</w:t>
      </w:r>
    </w:p>
    <w:p w14:paraId="4D8395A1" w14:textId="77777777" w:rsidR="007B6CD3" w:rsidRDefault="007B6CD3">
      <w:pPr>
        <w:ind w:left="720"/>
      </w:pPr>
    </w:p>
    <w:p w14:paraId="4C10102A" w14:textId="7252E3D1" w:rsidR="007B6CD3" w:rsidRDefault="008E26FC">
      <w:r>
        <w:t xml:space="preserve">“TDK continues to expand its innovative </w:t>
      </w:r>
      <w:proofErr w:type="spellStart"/>
      <w:r>
        <w:t>SmartSound</w:t>
      </w:r>
      <w:proofErr w:type="spellEnd"/>
      <w:r>
        <w:t xml:space="preserve"> performance solutions with Acoustic Activity Detect functionality, positioning these new MEMS microphones as a step forward compared to the competition,” said </w:t>
      </w:r>
      <w:proofErr w:type="spellStart"/>
      <w:r>
        <w:t>Ritesh</w:t>
      </w:r>
      <w:proofErr w:type="spellEnd"/>
      <w:r>
        <w:t xml:space="preserve"> Tyagi, Vice President of Product Management at </w:t>
      </w:r>
      <w:proofErr w:type="spellStart"/>
      <w:r>
        <w:t>InvenSense</w:t>
      </w:r>
      <w:proofErr w:type="spellEnd"/>
      <w:r>
        <w:t>, a TDK group company. “The new T5848 has 68dBA SNR, 133dB AOP, which are improvements of 3dB and 13dB respectively to the next best I2S microphone available in the market. While the T5837/38 add a very high level of acoustic performance by consuming only 2uA/dB SNR in the Always-On mode, compared to 4-5uA/dB SNR by other competing devices.”</w:t>
      </w:r>
    </w:p>
    <w:p w14:paraId="1F48EA76" w14:textId="77777777" w:rsidR="007B6CD3" w:rsidRDefault="007B6CD3"/>
    <w:p w14:paraId="72A8B607" w14:textId="2B0CB238" w:rsidR="007B6CD3" w:rsidRDefault="008E26FC">
      <w:r>
        <w:t xml:space="preserve">Each product is available in small 3.5 x 2.65 x 0.98 mm bottom port packaging. The T5837/38 and T5848 are available for sampling. For samples and additional information, please contact </w:t>
      </w:r>
      <w:hyperlink r:id="rId8">
        <w:r>
          <w:rPr>
            <w:rFonts w:eastAsia="Arial"/>
            <w:color w:val="0000FF"/>
            <w:u w:val="single"/>
          </w:rPr>
          <w:t>sales@invensense.com</w:t>
        </w:r>
      </w:hyperlink>
      <w:r>
        <w:t xml:space="preserve"> or visit </w:t>
      </w:r>
      <w:hyperlink r:id="rId9">
        <w:r>
          <w:rPr>
            <w:rFonts w:eastAsia="Arial"/>
            <w:color w:val="0000FF"/>
            <w:u w:val="single"/>
          </w:rPr>
          <w:t>https://invensense.tdk.com/smartsound/</w:t>
        </w:r>
      </w:hyperlink>
      <w:r>
        <w:t xml:space="preserve">. TDK will be introducing the T5837/38, and the T5848 during the 2022 CES Virtual Press Conference for more information contact </w:t>
      </w:r>
      <w:hyperlink r:id="rId10">
        <w:r>
          <w:rPr>
            <w:rFonts w:eastAsia="Arial"/>
            <w:color w:val="0000FF"/>
            <w:u w:val="single"/>
          </w:rPr>
          <w:t>pr@invensense.com</w:t>
        </w:r>
      </w:hyperlink>
      <w:r>
        <w:t>.</w:t>
      </w:r>
      <w:bookmarkStart w:id="0" w:name="_heading=h.gjdgxs" w:colFirst="0" w:colLast="0"/>
      <w:bookmarkEnd w:id="0"/>
    </w:p>
    <w:p w14:paraId="4D5C104C" w14:textId="77777777" w:rsidR="007B6CD3" w:rsidRDefault="007B6CD3">
      <w:pPr>
        <w:rPr>
          <w:sz w:val="20"/>
          <w:szCs w:val="20"/>
        </w:rPr>
      </w:pPr>
      <w:bookmarkStart w:id="1" w:name="_heading=h.30j0zll" w:colFirst="0" w:colLast="0"/>
      <w:bookmarkEnd w:id="1"/>
    </w:p>
    <w:p w14:paraId="5FEA00DC" w14:textId="77777777" w:rsidR="007B6CD3" w:rsidRDefault="008E26FC">
      <w:pPr>
        <w:jc w:val="center"/>
        <w:rPr>
          <w:sz w:val="20"/>
          <w:szCs w:val="20"/>
        </w:rPr>
      </w:pPr>
      <w:r>
        <w:t>-----</w:t>
      </w:r>
    </w:p>
    <w:p w14:paraId="2F2FDC2D" w14:textId="77777777" w:rsidR="007B6CD3" w:rsidRDefault="007B6CD3">
      <w:pPr>
        <w:rPr>
          <w:sz w:val="20"/>
          <w:szCs w:val="20"/>
        </w:rPr>
      </w:pPr>
      <w:bookmarkStart w:id="2" w:name="_heading=h.1fob9te" w:colFirst="0" w:colLast="0"/>
      <w:bookmarkEnd w:id="2"/>
    </w:p>
    <w:p w14:paraId="5A1E8589" w14:textId="77777777" w:rsidR="007B6CD3" w:rsidRDefault="008E26FC">
      <w:pPr>
        <w:keepNext/>
        <w:pBdr>
          <w:top w:val="nil"/>
          <w:left w:val="nil"/>
          <w:bottom w:val="nil"/>
          <w:right w:val="nil"/>
          <w:between w:val="nil"/>
        </w:pBdr>
        <w:spacing w:after="60"/>
        <w:rPr>
          <w:rFonts w:eastAsia="Arial"/>
          <w:b/>
          <w:sz w:val="20"/>
          <w:szCs w:val="20"/>
        </w:rPr>
      </w:pPr>
      <w:r>
        <w:rPr>
          <w:rFonts w:eastAsia="Arial"/>
          <w:b/>
          <w:sz w:val="20"/>
          <w:szCs w:val="20"/>
        </w:rPr>
        <w:t>Glossary</w:t>
      </w:r>
    </w:p>
    <w:p w14:paraId="5FF5B4C8" w14:textId="77777777" w:rsidR="007B6CD3" w:rsidRPr="0057303F" w:rsidRDefault="008E26FC">
      <w:pPr>
        <w:numPr>
          <w:ilvl w:val="0"/>
          <w:numId w:val="5"/>
        </w:numPr>
        <w:pBdr>
          <w:top w:val="nil"/>
          <w:left w:val="nil"/>
          <w:bottom w:val="nil"/>
          <w:right w:val="nil"/>
          <w:between w:val="nil"/>
        </w:pBdr>
        <w:rPr>
          <w:rFonts w:eastAsia="Arial"/>
          <w:color w:val="000000" w:themeColor="text1"/>
          <w:sz w:val="20"/>
          <w:szCs w:val="20"/>
        </w:rPr>
      </w:pPr>
      <w:r w:rsidRPr="0057303F">
        <w:rPr>
          <w:rFonts w:eastAsia="Arial"/>
          <w:color w:val="000000" w:themeColor="text1"/>
          <w:sz w:val="20"/>
          <w:szCs w:val="20"/>
        </w:rPr>
        <w:t>TWS: True Wireless Stereo</w:t>
      </w:r>
    </w:p>
    <w:p w14:paraId="70253897" w14:textId="77777777" w:rsidR="007B6CD3" w:rsidRDefault="008E26FC">
      <w:pPr>
        <w:numPr>
          <w:ilvl w:val="0"/>
          <w:numId w:val="5"/>
        </w:numPr>
        <w:pBdr>
          <w:top w:val="nil"/>
          <w:left w:val="nil"/>
          <w:bottom w:val="nil"/>
          <w:right w:val="nil"/>
          <w:between w:val="nil"/>
        </w:pBdr>
        <w:rPr>
          <w:rFonts w:eastAsia="Arial"/>
          <w:color w:val="263746"/>
          <w:sz w:val="20"/>
          <w:szCs w:val="20"/>
        </w:rPr>
      </w:pPr>
      <w:r>
        <w:rPr>
          <w:rFonts w:eastAsia="Arial"/>
          <w:sz w:val="20"/>
          <w:szCs w:val="20"/>
        </w:rPr>
        <w:t>HQM: High Quality Mode</w:t>
      </w:r>
    </w:p>
    <w:p w14:paraId="5EF8F430" w14:textId="77777777" w:rsidR="007B6CD3" w:rsidRDefault="008E26FC">
      <w:pPr>
        <w:numPr>
          <w:ilvl w:val="0"/>
          <w:numId w:val="5"/>
        </w:numPr>
        <w:pBdr>
          <w:top w:val="nil"/>
          <w:left w:val="nil"/>
          <w:bottom w:val="nil"/>
          <w:right w:val="nil"/>
          <w:between w:val="nil"/>
        </w:pBdr>
        <w:rPr>
          <w:rFonts w:eastAsia="Arial"/>
          <w:sz w:val="20"/>
          <w:szCs w:val="20"/>
        </w:rPr>
      </w:pPr>
      <w:r>
        <w:rPr>
          <w:rFonts w:eastAsia="Arial"/>
          <w:sz w:val="20"/>
          <w:szCs w:val="20"/>
        </w:rPr>
        <w:t>LPM</w:t>
      </w:r>
      <w:r>
        <w:rPr>
          <w:rFonts w:eastAsia="Arial"/>
          <w:b/>
          <w:sz w:val="20"/>
          <w:szCs w:val="20"/>
        </w:rPr>
        <w:t xml:space="preserve">: </w:t>
      </w:r>
      <w:r>
        <w:rPr>
          <w:rFonts w:eastAsia="Arial"/>
          <w:sz w:val="20"/>
          <w:szCs w:val="20"/>
        </w:rPr>
        <w:t>Low Power Mode</w:t>
      </w:r>
    </w:p>
    <w:p w14:paraId="0FBCAEAE" w14:textId="77777777" w:rsidR="007B6CD3" w:rsidRDefault="008E26FC">
      <w:pPr>
        <w:numPr>
          <w:ilvl w:val="0"/>
          <w:numId w:val="5"/>
        </w:numPr>
        <w:pBdr>
          <w:top w:val="nil"/>
          <w:left w:val="nil"/>
          <w:bottom w:val="nil"/>
          <w:right w:val="nil"/>
          <w:between w:val="nil"/>
        </w:pBdr>
        <w:rPr>
          <w:rFonts w:eastAsia="Arial"/>
          <w:sz w:val="20"/>
          <w:szCs w:val="20"/>
        </w:rPr>
      </w:pPr>
      <w:r>
        <w:rPr>
          <w:rFonts w:eastAsia="Arial"/>
          <w:sz w:val="20"/>
          <w:szCs w:val="20"/>
        </w:rPr>
        <w:t>AOP: Acoustic Overload Point</w:t>
      </w:r>
    </w:p>
    <w:p w14:paraId="54860980" w14:textId="77777777" w:rsidR="007B6CD3" w:rsidRDefault="008E26FC">
      <w:pPr>
        <w:numPr>
          <w:ilvl w:val="0"/>
          <w:numId w:val="5"/>
        </w:numPr>
        <w:pBdr>
          <w:top w:val="nil"/>
          <w:left w:val="nil"/>
          <w:bottom w:val="nil"/>
          <w:right w:val="nil"/>
          <w:between w:val="nil"/>
        </w:pBdr>
        <w:rPr>
          <w:rFonts w:eastAsia="Arial"/>
          <w:sz w:val="20"/>
          <w:szCs w:val="20"/>
        </w:rPr>
      </w:pPr>
      <w:r>
        <w:rPr>
          <w:rFonts w:eastAsia="Arial"/>
          <w:sz w:val="20"/>
          <w:szCs w:val="20"/>
        </w:rPr>
        <w:t>SNR: Signal to Noise Ratio</w:t>
      </w:r>
    </w:p>
    <w:p w14:paraId="3527477F" w14:textId="77777777" w:rsidR="007B6CD3" w:rsidRDefault="008E26FC">
      <w:pPr>
        <w:numPr>
          <w:ilvl w:val="0"/>
          <w:numId w:val="5"/>
        </w:numPr>
        <w:pBdr>
          <w:top w:val="nil"/>
          <w:left w:val="nil"/>
          <w:bottom w:val="nil"/>
          <w:right w:val="nil"/>
          <w:between w:val="nil"/>
        </w:pBdr>
        <w:rPr>
          <w:rFonts w:eastAsia="Arial"/>
          <w:sz w:val="20"/>
          <w:szCs w:val="20"/>
        </w:rPr>
      </w:pPr>
      <w:r>
        <w:rPr>
          <w:rFonts w:eastAsia="Arial"/>
          <w:sz w:val="20"/>
          <w:szCs w:val="20"/>
        </w:rPr>
        <w:t>SPL: Sound Pressure Level</w:t>
      </w:r>
    </w:p>
    <w:p w14:paraId="3EEE9E5D" w14:textId="77777777" w:rsidR="007B6CD3" w:rsidRDefault="008E26FC">
      <w:pPr>
        <w:numPr>
          <w:ilvl w:val="0"/>
          <w:numId w:val="5"/>
        </w:numPr>
        <w:pBdr>
          <w:top w:val="nil"/>
          <w:left w:val="nil"/>
          <w:bottom w:val="nil"/>
          <w:right w:val="nil"/>
          <w:between w:val="nil"/>
        </w:pBdr>
        <w:rPr>
          <w:rFonts w:eastAsia="Arial"/>
          <w:sz w:val="20"/>
          <w:szCs w:val="20"/>
        </w:rPr>
      </w:pPr>
      <w:r>
        <w:rPr>
          <w:rFonts w:eastAsia="Arial"/>
          <w:sz w:val="20"/>
          <w:szCs w:val="20"/>
        </w:rPr>
        <w:t>AAD: Acoustic Activity Detect</w:t>
      </w:r>
    </w:p>
    <w:p w14:paraId="633E3DB5" w14:textId="77777777" w:rsidR="007B6CD3" w:rsidRDefault="007B6CD3">
      <w:pPr>
        <w:pBdr>
          <w:top w:val="nil"/>
          <w:left w:val="nil"/>
          <w:bottom w:val="nil"/>
          <w:right w:val="nil"/>
          <w:between w:val="nil"/>
        </w:pBdr>
        <w:ind w:left="360"/>
        <w:rPr>
          <w:rFonts w:eastAsia="Arial"/>
          <w:sz w:val="20"/>
          <w:szCs w:val="20"/>
        </w:rPr>
      </w:pPr>
    </w:p>
    <w:p w14:paraId="65D2467B" w14:textId="77777777" w:rsidR="007B6CD3" w:rsidRDefault="008E26FC">
      <w:pPr>
        <w:keepNext/>
        <w:pBdr>
          <w:top w:val="nil"/>
          <w:left w:val="nil"/>
          <w:bottom w:val="nil"/>
          <w:right w:val="nil"/>
          <w:between w:val="nil"/>
        </w:pBdr>
        <w:rPr>
          <w:rFonts w:eastAsia="Arial"/>
          <w:b/>
          <w:sz w:val="20"/>
          <w:szCs w:val="20"/>
        </w:rPr>
      </w:pPr>
      <w:r>
        <w:rPr>
          <w:rFonts w:eastAsia="Arial"/>
          <w:b/>
          <w:sz w:val="20"/>
          <w:szCs w:val="20"/>
        </w:rPr>
        <w:t>Key applications</w:t>
      </w:r>
    </w:p>
    <w:p w14:paraId="4EE6D4F1" w14:textId="77777777" w:rsidR="007B6CD3" w:rsidRDefault="008E26FC">
      <w:pPr>
        <w:numPr>
          <w:ilvl w:val="0"/>
          <w:numId w:val="4"/>
        </w:numPr>
        <w:pBdr>
          <w:top w:val="nil"/>
          <w:left w:val="nil"/>
          <w:bottom w:val="nil"/>
          <w:right w:val="nil"/>
          <w:between w:val="nil"/>
        </w:pBdr>
        <w:rPr>
          <w:rFonts w:eastAsia="Arial"/>
          <w:sz w:val="20"/>
          <w:szCs w:val="20"/>
        </w:rPr>
      </w:pPr>
      <w:r>
        <w:rPr>
          <w:sz w:val="20"/>
          <w:szCs w:val="20"/>
        </w:rPr>
        <w:t>Smartwatches</w:t>
      </w:r>
      <w:r>
        <w:rPr>
          <w:rFonts w:eastAsia="Arial"/>
          <w:sz w:val="20"/>
          <w:szCs w:val="20"/>
        </w:rPr>
        <w:t>/Wearables</w:t>
      </w:r>
    </w:p>
    <w:p w14:paraId="08840FD9" w14:textId="77777777" w:rsidR="007B6CD3" w:rsidRDefault="008E26FC">
      <w:pPr>
        <w:numPr>
          <w:ilvl w:val="0"/>
          <w:numId w:val="4"/>
        </w:numPr>
        <w:pBdr>
          <w:top w:val="nil"/>
          <w:left w:val="nil"/>
          <w:bottom w:val="nil"/>
          <w:right w:val="nil"/>
          <w:between w:val="nil"/>
        </w:pBdr>
        <w:rPr>
          <w:rFonts w:eastAsia="Arial"/>
          <w:sz w:val="20"/>
          <w:szCs w:val="20"/>
        </w:rPr>
      </w:pPr>
      <w:r>
        <w:rPr>
          <w:rFonts w:eastAsia="Arial"/>
          <w:sz w:val="20"/>
          <w:szCs w:val="20"/>
        </w:rPr>
        <w:t xml:space="preserve">Voice Activate TV Remote Controls </w:t>
      </w:r>
    </w:p>
    <w:p w14:paraId="4D60B9B2" w14:textId="77777777" w:rsidR="007B6CD3" w:rsidRDefault="008E26FC">
      <w:pPr>
        <w:numPr>
          <w:ilvl w:val="0"/>
          <w:numId w:val="4"/>
        </w:numPr>
        <w:pBdr>
          <w:top w:val="nil"/>
          <w:left w:val="nil"/>
          <w:bottom w:val="nil"/>
          <w:right w:val="nil"/>
          <w:between w:val="nil"/>
        </w:pBdr>
        <w:rPr>
          <w:rFonts w:eastAsia="Arial"/>
          <w:sz w:val="20"/>
          <w:szCs w:val="20"/>
        </w:rPr>
      </w:pPr>
      <w:r>
        <w:rPr>
          <w:rFonts w:eastAsia="Arial"/>
          <w:sz w:val="20"/>
          <w:szCs w:val="20"/>
        </w:rPr>
        <w:t xml:space="preserve">Smartphones  </w:t>
      </w:r>
    </w:p>
    <w:p w14:paraId="12C0AE8B" w14:textId="77777777" w:rsidR="007B6CD3" w:rsidRDefault="008E26FC">
      <w:pPr>
        <w:numPr>
          <w:ilvl w:val="0"/>
          <w:numId w:val="4"/>
        </w:numPr>
        <w:pBdr>
          <w:top w:val="nil"/>
          <w:left w:val="nil"/>
          <w:bottom w:val="nil"/>
          <w:right w:val="nil"/>
          <w:between w:val="nil"/>
        </w:pBdr>
        <w:rPr>
          <w:rFonts w:eastAsia="Arial"/>
          <w:sz w:val="20"/>
          <w:szCs w:val="20"/>
        </w:rPr>
      </w:pPr>
      <w:r>
        <w:rPr>
          <w:rFonts w:eastAsia="Arial"/>
          <w:sz w:val="20"/>
          <w:szCs w:val="20"/>
        </w:rPr>
        <w:t xml:space="preserve">TWS </w:t>
      </w:r>
      <w:r>
        <w:rPr>
          <w:sz w:val="20"/>
          <w:szCs w:val="20"/>
        </w:rPr>
        <w:t>earbuds</w:t>
      </w:r>
    </w:p>
    <w:p w14:paraId="04F4CBEA" w14:textId="77777777" w:rsidR="007B6CD3" w:rsidRDefault="008E26FC">
      <w:pPr>
        <w:numPr>
          <w:ilvl w:val="0"/>
          <w:numId w:val="4"/>
        </w:numPr>
        <w:pBdr>
          <w:top w:val="nil"/>
          <w:left w:val="nil"/>
          <w:bottom w:val="nil"/>
          <w:right w:val="nil"/>
          <w:between w:val="nil"/>
        </w:pBdr>
        <w:rPr>
          <w:rFonts w:eastAsia="Arial"/>
          <w:sz w:val="20"/>
          <w:szCs w:val="20"/>
        </w:rPr>
      </w:pPr>
      <w:r>
        <w:rPr>
          <w:rFonts w:eastAsia="Arial"/>
          <w:sz w:val="20"/>
          <w:szCs w:val="20"/>
        </w:rPr>
        <w:t>Tablets</w:t>
      </w:r>
    </w:p>
    <w:p w14:paraId="3E3F7313" w14:textId="77777777" w:rsidR="007B6CD3" w:rsidRDefault="008E26FC">
      <w:pPr>
        <w:numPr>
          <w:ilvl w:val="0"/>
          <w:numId w:val="4"/>
        </w:numPr>
        <w:pBdr>
          <w:top w:val="nil"/>
          <w:left w:val="nil"/>
          <w:bottom w:val="nil"/>
          <w:right w:val="nil"/>
          <w:between w:val="nil"/>
        </w:pBdr>
        <w:rPr>
          <w:rFonts w:eastAsia="Arial"/>
          <w:sz w:val="20"/>
          <w:szCs w:val="20"/>
        </w:rPr>
      </w:pPr>
      <w:r>
        <w:rPr>
          <w:rFonts w:eastAsia="Arial"/>
          <w:sz w:val="20"/>
          <w:szCs w:val="20"/>
        </w:rPr>
        <w:lastRenderedPageBreak/>
        <w:t>Cameras</w:t>
      </w:r>
    </w:p>
    <w:p w14:paraId="232E7A0B" w14:textId="77777777" w:rsidR="007B6CD3" w:rsidRDefault="008E26FC">
      <w:pPr>
        <w:numPr>
          <w:ilvl w:val="0"/>
          <w:numId w:val="4"/>
        </w:numPr>
        <w:pBdr>
          <w:top w:val="nil"/>
          <w:left w:val="nil"/>
          <w:bottom w:val="nil"/>
          <w:right w:val="nil"/>
          <w:between w:val="nil"/>
        </w:pBdr>
        <w:rPr>
          <w:rFonts w:eastAsia="Arial"/>
          <w:sz w:val="20"/>
          <w:szCs w:val="20"/>
        </w:rPr>
      </w:pPr>
      <w:r>
        <w:rPr>
          <w:rFonts w:eastAsia="Arial"/>
          <w:sz w:val="20"/>
          <w:szCs w:val="20"/>
        </w:rPr>
        <w:t>Bluetooth Headsets</w:t>
      </w:r>
    </w:p>
    <w:p w14:paraId="490CBF2E" w14:textId="77777777" w:rsidR="007B6CD3" w:rsidRDefault="008E26FC">
      <w:pPr>
        <w:numPr>
          <w:ilvl w:val="0"/>
          <w:numId w:val="4"/>
        </w:numPr>
        <w:pBdr>
          <w:top w:val="nil"/>
          <w:left w:val="nil"/>
          <w:bottom w:val="nil"/>
          <w:right w:val="nil"/>
          <w:between w:val="nil"/>
        </w:pBdr>
        <w:rPr>
          <w:rFonts w:eastAsia="Arial"/>
          <w:sz w:val="20"/>
          <w:szCs w:val="20"/>
        </w:rPr>
      </w:pPr>
      <w:r>
        <w:rPr>
          <w:rFonts w:eastAsia="Arial"/>
          <w:sz w:val="20"/>
          <w:szCs w:val="20"/>
        </w:rPr>
        <w:t xml:space="preserve">Smart Speakers </w:t>
      </w:r>
    </w:p>
    <w:p w14:paraId="090F109F" w14:textId="77777777" w:rsidR="007B6CD3" w:rsidRDefault="008E26FC">
      <w:pPr>
        <w:numPr>
          <w:ilvl w:val="0"/>
          <w:numId w:val="4"/>
        </w:numPr>
        <w:pBdr>
          <w:top w:val="nil"/>
          <w:left w:val="nil"/>
          <w:bottom w:val="nil"/>
          <w:right w:val="nil"/>
          <w:between w:val="nil"/>
        </w:pBdr>
        <w:rPr>
          <w:rFonts w:eastAsia="Arial"/>
          <w:sz w:val="20"/>
          <w:szCs w:val="20"/>
        </w:rPr>
      </w:pPr>
      <w:r>
        <w:rPr>
          <w:rFonts w:eastAsia="Arial"/>
          <w:sz w:val="20"/>
          <w:szCs w:val="20"/>
        </w:rPr>
        <w:t>Notebook PCs</w:t>
      </w:r>
    </w:p>
    <w:p w14:paraId="21FD4D20" w14:textId="77777777" w:rsidR="007B6CD3" w:rsidRDefault="008E26FC">
      <w:pPr>
        <w:numPr>
          <w:ilvl w:val="0"/>
          <w:numId w:val="4"/>
        </w:numPr>
        <w:pBdr>
          <w:top w:val="nil"/>
          <w:left w:val="nil"/>
          <w:bottom w:val="nil"/>
          <w:right w:val="nil"/>
          <w:between w:val="nil"/>
        </w:pBdr>
        <w:rPr>
          <w:rFonts w:eastAsia="Arial"/>
          <w:sz w:val="20"/>
          <w:szCs w:val="20"/>
        </w:rPr>
      </w:pPr>
      <w:r>
        <w:rPr>
          <w:rFonts w:eastAsia="Arial"/>
          <w:sz w:val="20"/>
          <w:szCs w:val="20"/>
        </w:rPr>
        <w:t>Security and Surveillance</w:t>
      </w:r>
    </w:p>
    <w:p w14:paraId="0D84824B" w14:textId="77777777" w:rsidR="007B6CD3" w:rsidRDefault="007B6CD3">
      <w:pPr>
        <w:rPr>
          <w:sz w:val="20"/>
          <w:szCs w:val="20"/>
        </w:rPr>
      </w:pPr>
    </w:p>
    <w:p w14:paraId="72504C6A" w14:textId="77777777" w:rsidR="007B6CD3" w:rsidRDefault="007B6CD3">
      <w:pPr>
        <w:rPr>
          <w:b/>
          <w:sz w:val="20"/>
          <w:szCs w:val="20"/>
        </w:rPr>
      </w:pPr>
    </w:p>
    <w:p w14:paraId="0D907FB0" w14:textId="77777777" w:rsidR="007B6CD3" w:rsidRDefault="008E26FC">
      <w:pPr>
        <w:rPr>
          <w:b/>
          <w:sz w:val="20"/>
          <w:szCs w:val="20"/>
        </w:rPr>
      </w:pPr>
      <w:r>
        <w:rPr>
          <w:b/>
          <w:sz w:val="20"/>
          <w:szCs w:val="20"/>
        </w:rPr>
        <w:t>Key data</w:t>
      </w:r>
    </w:p>
    <w:p w14:paraId="7B7F3C1B" w14:textId="77777777" w:rsidR="007B6CD3" w:rsidRDefault="007B6CD3"/>
    <w:tbl>
      <w:tblPr>
        <w:tblStyle w:val="a"/>
        <w:tblW w:w="9151"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990"/>
        <w:gridCol w:w="1440"/>
        <w:gridCol w:w="1096"/>
        <w:gridCol w:w="1210"/>
        <w:gridCol w:w="1206"/>
        <w:gridCol w:w="1078"/>
        <w:gridCol w:w="1009"/>
        <w:gridCol w:w="1122"/>
      </w:tblGrid>
      <w:tr w:rsidR="007B6CD3" w14:paraId="640C1F2C" w14:textId="77777777" w:rsidTr="0057303F">
        <w:tc>
          <w:tcPr>
            <w:tcW w:w="990" w:type="dxa"/>
            <w:shd w:val="clear" w:color="auto" w:fill="E0E0E0"/>
            <w:tcMar>
              <w:top w:w="0" w:type="dxa"/>
              <w:left w:w="108" w:type="dxa"/>
              <w:bottom w:w="0" w:type="dxa"/>
              <w:right w:w="108" w:type="dxa"/>
            </w:tcMar>
            <w:vAlign w:val="center"/>
          </w:tcPr>
          <w:p w14:paraId="5B31C859" w14:textId="77777777" w:rsidR="007B6CD3" w:rsidRPr="0057303F" w:rsidRDefault="008E26FC">
            <w:pPr>
              <w:jc w:val="center"/>
              <w:rPr>
                <w:b/>
                <w:sz w:val="20"/>
                <w:szCs w:val="20"/>
              </w:rPr>
            </w:pPr>
            <w:r w:rsidRPr="0057303F">
              <w:rPr>
                <w:b/>
                <w:sz w:val="20"/>
                <w:szCs w:val="20"/>
              </w:rPr>
              <w:t>Product</w:t>
            </w:r>
          </w:p>
        </w:tc>
        <w:tc>
          <w:tcPr>
            <w:tcW w:w="1440" w:type="dxa"/>
            <w:shd w:val="clear" w:color="auto" w:fill="E0E0E0"/>
            <w:tcMar>
              <w:top w:w="0" w:type="dxa"/>
              <w:left w:w="108" w:type="dxa"/>
              <w:bottom w:w="0" w:type="dxa"/>
              <w:right w:w="108" w:type="dxa"/>
            </w:tcMar>
            <w:vAlign w:val="center"/>
          </w:tcPr>
          <w:p w14:paraId="1FDFF7F1" w14:textId="77777777" w:rsidR="007B6CD3" w:rsidRPr="0057303F" w:rsidRDefault="008E26FC">
            <w:pPr>
              <w:jc w:val="center"/>
              <w:rPr>
                <w:rFonts w:ascii="Calibri" w:eastAsia="Calibri" w:hAnsi="Calibri" w:cs="Calibri"/>
                <w:b/>
                <w:sz w:val="20"/>
                <w:szCs w:val="20"/>
              </w:rPr>
            </w:pPr>
            <w:r w:rsidRPr="0057303F">
              <w:rPr>
                <w:b/>
                <w:sz w:val="20"/>
                <w:szCs w:val="20"/>
              </w:rPr>
              <w:t>Packaging Dimensions (mm)</w:t>
            </w:r>
          </w:p>
        </w:tc>
        <w:tc>
          <w:tcPr>
            <w:tcW w:w="1096" w:type="dxa"/>
            <w:shd w:val="clear" w:color="auto" w:fill="E0E0E0"/>
            <w:tcMar>
              <w:top w:w="0" w:type="dxa"/>
              <w:left w:w="108" w:type="dxa"/>
              <w:bottom w:w="0" w:type="dxa"/>
              <w:right w:w="108" w:type="dxa"/>
            </w:tcMar>
            <w:vAlign w:val="center"/>
          </w:tcPr>
          <w:p w14:paraId="6E37AAD2" w14:textId="77777777" w:rsidR="007B6CD3" w:rsidRPr="0057303F" w:rsidRDefault="008E26FC">
            <w:pPr>
              <w:ind w:right="-82"/>
              <w:jc w:val="center"/>
              <w:rPr>
                <w:b/>
                <w:sz w:val="20"/>
                <w:szCs w:val="20"/>
              </w:rPr>
            </w:pPr>
            <w:r w:rsidRPr="0057303F">
              <w:rPr>
                <w:b/>
                <w:sz w:val="20"/>
                <w:szCs w:val="20"/>
              </w:rPr>
              <w:t>SNR dBA (HQM / LPM)</w:t>
            </w:r>
          </w:p>
        </w:tc>
        <w:tc>
          <w:tcPr>
            <w:tcW w:w="1210" w:type="dxa"/>
            <w:shd w:val="clear" w:color="auto" w:fill="E0E0E0"/>
          </w:tcPr>
          <w:p w14:paraId="68A1250F" w14:textId="77777777" w:rsidR="007B6CD3" w:rsidRPr="0057303F" w:rsidRDefault="008E26FC">
            <w:pPr>
              <w:jc w:val="center"/>
              <w:rPr>
                <w:b/>
                <w:sz w:val="20"/>
                <w:szCs w:val="20"/>
              </w:rPr>
            </w:pPr>
            <w:r w:rsidRPr="0057303F">
              <w:rPr>
                <w:b/>
                <w:sz w:val="20"/>
                <w:szCs w:val="20"/>
              </w:rPr>
              <w:t>Acoustic Overload Point dB SPL (HQM / LPM)</w:t>
            </w:r>
          </w:p>
        </w:tc>
        <w:tc>
          <w:tcPr>
            <w:tcW w:w="1206" w:type="dxa"/>
            <w:shd w:val="clear" w:color="auto" w:fill="E0E0E0"/>
            <w:tcMar>
              <w:top w:w="0" w:type="dxa"/>
              <w:left w:w="108" w:type="dxa"/>
              <w:bottom w:w="0" w:type="dxa"/>
              <w:right w:w="108" w:type="dxa"/>
            </w:tcMar>
            <w:vAlign w:val="center"/>
          </w:tcPr>
          <w:p w14:paraId="0917AA83" w14:textId="77777777" w:rsidR="007B6CD3" w:rsidRPr="0057303F" w:rsidRDefault="008E26FC">
            <w:pPr>
              <w:jc w:val="center"/>
              <w:rPr>
                <w:b/>
                <w:sz w:val="20"/>
                <w:szCs w:val="20"/>
              </w:rPr>
            </w:pPr>
            <w:r w:rsidRPr="0057303F">
              <w:rPr>
                <w:b/>
                <w:sz w:val="20"/>
                <w:szCs w:val="20"/>
              </w:rPr>
              <w:t>Power µA</w:t>
            </w:r>
          </w:p>
          <w:p w14:paraId="6BF512F1" w14:textId="77777777" w:rsidR="007B6CD3" w:rsidRPr="0057303F" w:rsidRDefault="008E26FC">
            <w:pPr>
              <w:jc w:val="center"/>
              <w:rPr>
                <w:b/>
                <w:sz w:val="20"/>
                <w:szCs w:val="20"/>
              </w:rPr>
            </w:pPr>
            <w:r w:rsidRPr="0057303F">
              <w:rPr>
                <w:b/>
                <w:sz w:val="20"/>
                <w:szCs w:val="20"/>
              </w:rPr>
              <w:t>(HQM / LPM)</w:t>
            </w:r>
          </w:p>
        </w:tc>
        <w:tc>
          <w:tcPr>
            <w:tcW w:w="1078" w:type="dxa"/>
            <w:shd w:val="clear" w:color="auto" w:fill="E0E0E0"/>
            <w:vAlign w:val="center"/>
          </w:tcPr>
          <w:p w14:paraId="33E49FF6" w14:textId="77777777" w:rsidR="007B6CD3" w:rsidRPr="0057303F" w:rsidRDefault="008E26FC">
            <w:pPr>
              <w:jc w:val="center"/>
              <w:rPr>
                <w:b/>
                <w:sz w:val="20"/>
                <w:szCs w:val="20"/>
              </w:rPr>
            </w:pPr>
            <w:r w:rsidRPr="0057303F">
              <w:rPr>
                <w:b/>
                <w:sz w:val="20"/>
                <w:szCs w:val="20"/>
              </w:rPr>
              <w:t>Sensitivity dB FS (HQM / LPM)</w:t>
            </w:r>
          </w:p>
        </w:tc>
        <w:tc>
          <w:tcPr>
            <w:tcW w:w="1009" w:type="dxa"/>
            <w:shd w:val="clear" w:color="auto" w:fill="E0E0E0"/>
            <w:vAlign w:val="center"/>
          </w:tcPr>
          <w:p w14:paraId="64D9764F" w14:textId="77777777" w:rsidR="007B6CD3" w:rsidRPr="0057303F" w:rsidRDefault="008E26FC">
            <w:pPr>
              <w:jc w:val="center"/>
              <w:rPr>
                <w:b/>
                <w:sz w:val="20"/>
                <w:szCs w:val="20"/>
              </w:rPr>
            </w:pPr>
            <w:r w:rsidRPr="0057303F">
              <w:rPr>
                <w:b/>
                <w:sz w:val="20"/>
                <w:szCs w:val="20"/>
              </w:rPr>
              <w:t>LFRO, Hz</w:t>
            </w:r>
          </w:p>
        </w:tc>
        <w:tc>
          <w:tcPr>
            <w:tcW w:w="1122" w:type="dxa"/>
            <w:shd w:val="clear" w:color="auto" w:fill="E0E0E0"/>
            <w:tcMar>
              <w:top w:w="0" w:type="dxa"/>
              <w:left w:w="108" w:type="dxa"/>
              <w:bottom w:w="0" w:type="dxa"/>
              <w:right w:w="108" w:type="dxa"/>
            </w:tcMar>
            <w:vAlign w:val="center"/>
          </w:tcPr>
          <w:p w14:paraId="059C9BA8" w14:textId="77777777" w:rsidR="007B6CD3" w:rsidRPr="0057303F" w:rsidRDefault="008E26FC">
            <w:pPr>
              <w:jc w:val="center"/>
              <w:rPr>
                <w:b/>
                <w:sz w:val="20"/>
                <w:szCs w:val="20"/>
              </w:rPr>
            </w:pPr>
            <w:r w:rsidRPr="0057303F">
              <w:rPr>
                <w:b/>
                <w:sz w:val="20"/>
                <w:szCs w:val="20"/>
              </w:rPr>
              <w:t>Interface</w:t>
            </w:r>
          </w:p>
        </w:tc>
      </w:tr>
      <w:tr w:rsidR="007B6CD3" w14:paraId="7095BDCE" w14:textId="77777777" w:rsidTr="0057303F">
        <w:trPr>
          <w:trHeight w:val="478"/>
        </w:trPr>
        <w:tc>
          <w:tcPr>
            <w:tcW w:w="990" w:type="dxa"/>
            <w:tcMar>
              <w:top w:w="0" w:type="dxa"/>
              <w:left w:w="108" w:type="dxa"/>
              <w:bottom w:w="0" w:type="dxa"/>
              <w:right w:w="108" w:type="dxa"/>
            </w:tcMar>
            <w:vAlign w:val="center"/>
          </w:tcPr>
          <w:p w14:paraId="4014BC17" w14:textId="77777777" w:rsidR="007B6CD3" w:rsidRPr="0057303F" w:rsidRDefault="008E26FC">
            <w:pPr>
              <w:jc w:val="center"/>
              <w:rPr>
                <w:b/>
                <w:sz w:val="20"/>
                <w:szCs w:val="20"/>
              </w:rPr>
            </w:pPr>
            <w:r w:rsidRPr="0057303F">
              <w:rPr>
                <w:b/>
                <w:sz w:val="20"/>
                <w:szCs w:val="20"/>
              </w:rPr>
              <w:t>T5837</w:t>
            </w:r>
          </w:p>
        </w:tc>
        <w:tc>
          <w:tcPr>
            <w:tcW w:w="1440" w:type="dxa"/>
            <w:tcMar>
              <w:top w:w="0" w:type="dxa"/>
              <w:left w:w="108" w:type="dxa"/>
              <w:bottom w:w="0" w:type="dxa"/>
              <w:right w:w="108" w:type="dxa"/>
            </w:tcMar>
            <w:vAlign w:val="center"/>
          </w:tcPr>
          <w:p w14:paraId="7680A7C7" w14:textId="77777777" w:rsidR="007B6CD3" w:rsidRPr="0057303F" w:rsidRDefault="008E26FC">
            <w:pPr>
              <w:jc w:val="center"/>
              <w:rPr>
                <w:sz w:val="20"/>
                <w:szCs w:val="20"/>
              </w:rPr>
            </w:pPr>
            <w:r w:rsidRPr="0057303F">
              <w:rPr>
                <w:sz w:val="20"/>
                <w:szCs w:val="20"/>
              </w:rPr>
              <w:t>3.50 × 2.65 × 0.98</w:t>
            </w:r>
          </w:p>
        </w:tc>
        <w:tc>
          <w:tcPr>
            <w:tcW w:w="1096" w:type="dxa"/>
            <w:tcMar>
              <w:top w:w="0" w:type="dxa"/>
              <w:left w:w="108" w:type="dxa"/>
              <w:bottom w:w="0" w:type="dxa"/>
              <w:right w:w="108" w:type="dxa"/>
            </w:tcMar>
            <w:vAlign w:val="center"/>
          </w:tcPr>
          <w:p w14:paraId="40B16CF0" w14:textId="77777777" w:rsidR="007B6CD3" w:rsidRPr="0057303F" w:rsidRDefault="008E26FC">
            <w:pPr>
              <w:jc w:val="center"/>
              <w:rPr>
                <w:sz w:val="20"/>
                <w:szCs w:val="20"/>
              </w:rPr>
            </w:pPr>
            <w:r w:rsidRPr="0057303F">
              <w:rPr>
                <w:sz w:val="20"/>
                <w:szCs w:val="20"/>
              </w:rPr>
              <w:t>68 / 65</w:t>
            </w:r>
          </w:p>
        </w:tc>
        <w:tc>
          <w:tcPr>
            <w:tcW w:w="1210" w:type="dxa"/>
            <w:vAlign w:val="center"/>
          </w:tcPr>
          <w:p w14:paraId="71ACFF89" w14:textId="77777777" w:rsidR="007B6CD3" w:rsidRPr="0057303F" w:rsidRDefault="008E26FC">
            <w:pPr>
              <w:jc w:val="center"/>
              <w:rPr>
                <w:sz w:val="20"/>
                <w:szCs w:val="20"/>
              </w:rPr>
            </w:pPr>
            <w:r w:rsidRPr="0057303F">
              <w:rPr>
                <w:sz w:val="20"/>
                <w:szCs w:val="20"/>
              </w:rPr>
              <w:t>133 / 117</w:t>
            </w:r>
          </w:p>
        </w:tc>
        <w:tc>
          <w:tcPr>
            <w:tcW w:w="1206" w:type="dxa"/>
            <w:tcMar>
              <w:top w:w="0" w:type="dxa"/>
              <w:left w:w="108" w:type="dxa"/>
              <w:bottom w:w="0" w:type="dxa"/>
              <w:right w:w="108" w:type="dxa"/>
            </w:tcMar>
            <w:vAlign w:val="center"/>
          </w:tcPr>
          <w:p w14:paraId="14D42E7F" w14:textId="77777777" w:rsidR="007B6CD3" w:rsidRPr="0057303F" w:rsidRDefault="008E26FC">
            <w:pPr>
              <w:jc w:val="center"/>
              <w:rPr>
                <w:sz w:val="20"/>
                <w:szCs w:val="20"/>
              </w:rPr>
            </w:pPr>
            <w:r w:rsidRPr="0057303F">
              <w:rPr>
                <w:sz w:val="20"/>
                <w:szCs w:val="20"/>
              </w:rPr>
              <w:t>330 / 130</w:t>
            </w:r>
          </w:p>
        </w:tc>
        <w:tc>
          <w:tcPr>
            <w:tcW w:w="1078" w:type="dxa"/>
            <w:vAlign w:val="center"/>
          </w:tcPr>
          <w:p w14:paraId="2B087E34" w14:textId="77777777" w:rsidR="007B6CD3" w:rsidRPr="0057303F" w:rsidRDefault="008E26FC">
            <w:pPr>
              <w:spacing w:before="120" w:after="120"/>
              <w:jc w:val="center"/>
              <w:rPr>
                <w:sz w:val="20"/>
                <w:szCs w:val="20"/>
              </w:rPr>
            </w:pPr>
            <w:r w:rsidRPr="0057303F">
              <w:rPr>
                <w:sz w:val="20"/>
                <w:szCs w:val="20"/>
              </w:rPr>
              <w:t>-37 / -21</w:t>
            </w:r>
          </w:p>
        </w:tc>
        <w:tc>
          <w:tcPr>
            <w:tcW w:w="1009" w:type="dxa"/>
            <w:vAlign w:val="center"/>
          </w:tcPr>
          <w:p w14:paraId="7FDE4FFA" w14:textId="77777777" w:rsidR="007B6CD3" w:rsidRPr="0057303F" w:rsidRDefault="008E26FC">
            <w:pPr>
              <w:jc w:val="center"/>
              <w:rPr>
                <w:sz w:val="20"/>
                <w:szCs w:val="20"/>
              </w:rPr>
            </w:pPr>
            <w:r w:rsidRPr="0057303F">
              <w:rPr>
                <w:sz w:val="20"/>
                <w:szCs w:val="20"/>
              </w:rPr>
              <w:t>28</w:t>
            </w:r>
          </w:p>
        </w:tc>
        <w:tc>
          <w:tcPr>
            <w:tcW w:w="1122" w:type="dxa"/>
            <w:tcMar>
              <w:top w:w="0" w:type="dxa"/>
              <w:left w:w="108" w:type="dxa"/>
              <w:bottom w:w="0" w:type="dxa"/>
              <w:right w:w="108" w:type="dxa"/>
            </w:tcMar>
            <w:vAlign w:val="center"/>
          </w:tcPr>
          <w:p w14:paraId="0EAF27C7" w14:textId="77777777" w:rsidR="007B6CD3" w:rsidRPr="0057303F" w:rsidRDefault="008E26FC">
            <w:pPr>
              <w:jc w:val="center"/>
              <w:rPr>
                <w:sz w:val="20"/>
                <w:szCs w:val="20"/>
              </w:rPr>
            </w:pPr>
            <w:r w:rsidRPr="0057303F">
              <w:rPr>
                <w:sz w:val="20"/>
                <w:szCs w:val="20"/>
              </w:rPr>
              <w:t>PDM</w:t>
            </w:r>
          </w:p>
        </w:tc>
      </w:tr>
      <w:tr w:rsidR="007B6CD3" w14:paraId="01931D68" w14:textId="77777777" w:rsidTr="0057303F">
        <w:trPr>
          <w:trHeight w:val="478"/>
        </w:trPr>
        <w:tc>
          <w:tcPr>
            <w:tcW w:w="990" w:type="dxa"/>
            <w:tcMar>
              <w:top w:w="0" w:type="dxa"/>
              <w:left w:w="108" w:type="dxa"/>
              <w:bottom w:w="0" w:type="dxa"/>
              <w:right w:w="108" w:type="dxa"/>
            </w:tcMar>
            <w:vAlign w:val="center"/>
          </w:tcPr>
          <w:p w14:paraId="3B9F70BC" w14:textId="77777777" w:rsidR="007B6CD3" w:rsidRPr="0057303F" w:rsidRDefault="008E26FC">
            <w:pPr>
              <w:jc w:val="center"/>
              <w:rPr>
                <w:b/>
                <w:sz w:val="20"/>
                <w:szCs w:val="20"/>
              </w:rPr>
            </w:pPr>
            <w:r w:rsidRPr="0057303F">
              <w:rPr>
                <w:b/>
                <w:sz w:val="20"/>
                <w:szCs w:val="20"/>
              </w:rPr>
              <w:t>T5838</w:t>
            </w:r>
          </w:p>
        </w:tc>
        <w:tc>
          <w:tcPr>
            <w:tcW w:w="1440" w:type="dxa"/>
            <w:tcMar>
              <w:top w:w="0" w:type="dxa"/>
              <w:left w:w="108" w:type="dxa"/>
              <w:bottom w:w="0" w:type="dxa"/>
              <w:right w:w="108" w:type="dxa"/>
            </w:tcMar>
            <w:vAlign w:val="center"/>
          </w:tcPr>
          <w:p w14:paraId="6EB4C186" w14:textId="77777777" w:rsidR="007B6CD3" w:rsidRPr="0057303F" w:rsidRDefault="008E26FC">
            <w:pPr>
              <w:jc w:val="center"/>
              <w:rPr>
                <w:sz w:val="20"/>
                <w:szCs w:val="20"/>
              </w:rPr>
            </w:pPr>
            <w:r w:rsidRPr="0057303F">
              <w:rPr>
                <w:sz w:val="20"/>
                <w:szCs w:val="20"/>
              </w:rPr>
              <w:t>3.50 × 2.65 × 0.98</w:t>
            </w:r>
          </w:p>
        </w:tc>
        <w:tc>
          <w:tcPr>
            <w:tcW w:w="1096" w:type="dxa"/>
            <w:tcMar>
              <w:top w:w="0" w:type="dxa"/>
              <w:left w:w="108" w:type="dxa"/>
              <w:bottom w:w="0" w:type="dxa"/>
              <w:right w:w="108" w:type="dxa"/>
            </w:tcMar>
            <w:vAlign w:val="center"/>
          </w:tcPr>
          <w:p w14:paraId="27711ABB" w14:textId="77777777" w:rsidR="007B6CD3" w:rsidRPr="0057303F" w:rsidRDefault="008E26FC">
            <w:pPr>
              <w:jc w:val="center"/>
              <w:rPr>
                <w:sz w:val="20"/>
                <w:szCs w:val="20"/>
              </w:rPr>
            </w:pPr>
            <w:r w:rsidRPr="0057303F">
              <w:rPr>
                <w:sz w:val="20"/>
                <w:szCs w:val="20"/>
              </w:rPr>
              <w:t>68 / 65</w:t>
            </w:r>
          </w:p>
        </w:tc>
        <w:tc>
          <w:tcPr>
            <w:tcW w:w="1210" w:type="dxa"/>
            <w:vAlign w:val="center"/>
          </w:tcPr>
          <w:p w14:paraId="391B44E3" w14:textId="77777777" w:rsidR="007B6CD3" w:rsidRPr="0057303F" w:rsidRDefault="008E26FC">
            <w:pPr>
              <w:jc w:val="center"/>
              <w:rPr>
                <w:sz w:val="20"/>
                <w:szCs w:val="20"/>
              </w:rPr>
            </w:pPr>
            <w:r w:rsidRPr="0057303F">
              <w:rPr>
                <w:sz w:val="20"/>
                <w:szCs w:val="20"/>
              </w:rPr>
              <w:t>133 / 119</w:t>
            </w:r>
          </w:p>
        </w:tc>
        <w:tc>
          <w:tcPr>
            <w:tcW w:w="1206" w:type="dxa"/>
            <w:tcMar>
              <w:top w:w="0" w:type="dxa"/>
              <w:left w:w="108" w:type="dxa"/>
              <w:bottom w:w="0" w:type="dxa"/>
              <w:right w:w="108" w:type="dxa"/>
            </w:tcMar>
            <w:vAlign w:val="center"/>
          </w:tcPr>
          <w:p w14:paraId="662E80D8" w14:textId="77777777" w:rsidR="007B6CD3" w:rsidRPr="0057303F" w:rsidRDefault="008E26FC">
            <w:pPr>
              <w:jc w:val="center"/>
              <w:rPr>
                <w:sz w:val="20"/>
                <w:szCs w:val="20"/>
              </w:rPr>
            </w:pPr>
            <w:r w:rsidRPr="0057303F">
              <w:rPr>
                <w:sz w:val="20"/>
                <w:szCs w:val="20"/>
              </w:rPr>
              <w:t>330 / 130</w:t>
            </w:r>
          </w:p>
        </w:tc>
        <w:tc>
          <w:tcPr>
            <w:tcW w:w="1078" w:type="dxa"/>
            <w:vAlign w:val="center"/>
          </w:tcPr>
          <w:p w14:paraId="2111CA25" w14:textId="77777777" w:rsidR="007B6CD3" w:rsidRPr="0057303F" w:rsidRDefault="008E26FC">
            <w:pPr>
              <w:spacing w:before="120" w:after="120"/>
              <w:jc w:val="center"/>
              <w:rPr>
                <w:sz w:val="20"/>
                <w:szCs w:val="20"/>
              </w:rPr>
            </w:pPr>
            <w:r w:rsidRPr="0057303F">
              <w:rPr>
                <w:sz w:val="20"/>
                <w:szCs w:val="20"/>
              </w:rPr>
              <w:t>-41 / -26</w:t>
            </w:r>
          </w:p>
        </w:tc>
        <w:tc>
          <w:tcPr>
            <w:tcW w:w="1009" w:type="dxa"/>
            <w:vAlign w:val="center"/>
          </w:tcPr>
          <w:p w14:paraId="4284A197" w14:textId="77777777" w:rsidR="007B6CD3" w:rsidRPr="0057303F" w:rsidRDefault="008E26FC">
            <w:pPr>
              <w:jc w:val="center"/>
              <w:rPr>
                <w:sz w:val="20"/>
                <w:szCs w:val="20"/>
              </w:rPr>
            </w:pPr>
            <w:r w:rsidRPr="0057303F">
              <w:rPr>
                <w:sz w:val="20"/>
                <w:szCs w:val="20"/>
              </w:rPr>
              <w:t>28</w:t>
            </w:r>
          </w:p>
        </w:tc>
        <w:tc>
          <w:tcPr>
            <w:tcW w:w="1122" w:type="dxa"/>
            <w:tcMar>
              <w:top w:w="0" w:type="dxa"/>
              <w:left w:w="108" w:type="dxa"/>
              <w:bottom w:w="0" w:type="dxa"/>
              <w:right w:w="108" w:type="dxa"/>
            </w:tcMar>
            <w:vAlign w:val="center"/>
          </w:tcPr>
          <w:p w14:paraId="753807E0" w14:textId="77777777" w:rsidR="007B6CD3" w:rsidRPr="0057303F" w:rsidRDefault="008E26FC">
            <w:pPr>
              <w:jc w:val="center"/>
              <w:rPr>
                <w:sz w:val="20"/>
                <w:szCs w:val="20"/>
              </w:rPr>
            </w:pPr>
            <w:r w:rsidRPr="0057303F">
              <w:rPr>
                <w:sz w:val="20"/>
                <w:szCs w:val="20"/>
              </w:rPr>
              <w:t>PDM</w:t>
            </w:r>
          </w:p>
        </w:tc>
      </w:tr>
      <w:tr w:rsidR="007B6CD3" w14:paraId="48CF113D" w14:textId="77777777" w:rsidTr="0057303F">
        <w:trPr>
          <w:trHeight w:val="478"/>
        </w:trPr>
        <w:tc>
          <w:tcPr>
            <w:tcW w:w="990" w:type="dxa"/>
            <w:tcMar>
              <w:top w:w="0" w:type="dxa"/>
              <w:left w:w="108" w:type="dxa"/>
              <w:bottom w:w="0" w:type="dxa"/>
              <w:right w:w="108" w:type="dxa"/>
            </w:tcMar>
            <w:vAlign w:val="center"/>
          </w:tcPr>
          <w:p w14:paraId="03DBCA2B" w14:textId="77777777" w:rsidR="007B6CD3" w:rsidRPr="0057303F" w:rsidRDefault="008E26FC">
            <w:pPr>
              <w:jc w:val="center"/>
              <w:rPr>
                <w:b/>
                <w:sz w:val="20"/>
                <w:szCs w:val="20"/>
              </w:rPr>
            </w:pPr>
            <w:r w:rsidRPr="0057303F">
              <w:rPr>
                <w:b/>
                <w:sz w:val="20"/>
                <w:szCs w:val="20"/>
              </w:rPr>
              <w:t>T5848</w:t>
            </w:r>
          </w:p>
        </w:tc>
        <w:tc>
          <w:tcPr>
            <w:tcW w:w="1440" w:type="dxa"/>
            <w:tcMar>
              <w:top w:w="0" w:type="dxa"/>
              <w:left w:w="108" w:type="dxa"/>
              <w:bottom w:w="0" w:type="dxa"/>
              <w:right w:w="108" w:type="dxa"/>
            </w:tcMar>
            <w:vAlign w:val="center"/>
          </w:tcPr>
          <w:p w14:paraId="21E78D9E" w14:textId="77777777" w:rsidR="007B6CD3" w:rsidRPr="0057303F" w:rsidRDefault="008E26FC">
            <w:pPr>
              <w:jc w:val="center"/>
              <w:rPr>
                <w:sz w:val="20"/>
                <w:szCs w:val="20"/>
              </w:rPr>
            </w:pPr>
            <w:r w:rsidRPr="0057303F">
              <w:rPr>
                <w:sz w:val="20"/>
                <w:szCs w:val="20"/>
              </w:rPr>
              <w:t>3.50 × 2.65 × 0.98</w:t>
            </w:r>
          </w:p>
        </w:tc>
        <w:tc>
          <w:tcPr>
            <w:tcW w:w="1096" w:type="dxa"/>
            <w:tcMar>
              <w:top w:w="0" w:type="dxa"/>
              <w:left w:w="108" w:type="dxa"/>
              <w:bottom w:w="0" w:type="dxa"/>
              <w:right w:w="108" w:type="dxa"/>
            </w:tcMar>
            <w:vAlign w:val="center"/>
          </w:tcPr>
          <w:p w14:paraId="4B30BC00" w14:textId="77777777" w:rsidR="007B6CD3" w:rsidRPr="0057303F" w:rsidRDefault="008E26FC">
            <w:pPr>
              <w:jc w:val="center"/>
              <w:rPr>
                <w:sz w:val="20"/>
                <w:szCs w:val="20"/>
              </w:rPr>
            </w:pPr>
            <w:r w:rsidRPr="0057303F">
              <w:rPr>
                <w:sz w:val="20"/>
                <w:szCs w:val="20"/>
              </w:rPr>
              <w:t>68 / 65</w:t>
            </w:r>
          </w:p>
        </w:tc>
        <w:tc>
          <w:tcPr>
            <w:tcW w:w="1210" w:type="dxa"/>
            <w:vAlign w:val="center"/>
          </w:tcPr>
          <w:p w14:paraId="27A91F22" w14:textId="77777777" w:rsidR="007B6CD3" w:rsidRPr="0057303F" w:rsidRDefault="008E26FC">
            <w:pPr>
              <w:jc w:val="center"/>
              <w:rPr>
                <w:sz w:val="20"/>
                <w:szCs w:val="20"/>
              </w:rPr>
            </w:pPr>
            <w:r w:rsidRPr="0057303F">
              <w:rPr>
                <w:sz w:val="20"/>
                <w:szCs w:val="20"/>
              </w:rPr>
              <w:t>133 / 119</w:t>
            </w:r>
          </w:p>
        </w:tc>
        <w:tc>
          <w:tcPr>
            <w:tcW w:w="1206" w:type="dxa"/>
            <w:tcMar>
              <w:top w:w="0" w:type="dxa"/>
              <w:left w:w="108" w:type="dxa"/>
              <w:bottom w:w="0" w:type="dxa"/>
              <w:right w:w="108" w:type="dxa"/>
            </w:tcMar>
            <w:vAlign w:val="center"/>
          </w:tcPr>
          <w:p w14:paraId="1E1C3651" w14:textId="77777777" w:rsidR="007B6CD3" w:rsidRPr="0057303F" w:rsidRDefault="008E26FC">
            <w:pPr>
              <w:jc w:val="center"/>
              <w:rPr>
                <w:sz w:val="20"/>
                <w:szCs w:val="20"/>
              </w:rPr>
            </w:pPr>
            <w:r w:rsidRPr="0057303F">
              <w:rPr>
                <w:sz w:val="20"/>
                <w:szCs w:val="20"/>
              </w:rPr>
              <w:t>330 / 130</w:t>
            </w:r>
          </w:p>
        </w:tc>
        <w:tc>
          <w:tcPr>
            <w:tcW w:w="1078" w:type="dxa"/>
            <w:vAlign w:val="center"/>
          </w:tcPr>
          <w:p w14:paraId="3B5C8889" w14:textId="77777777" w:rsidR="007B6CD3" w:rsidRPr="0057303F" w:rsidRDefault="008E26FC">
            <w:pPr>
              <w:spacing w:before="120" w:after="120"/>
              <w:jc w:val="center"/>
              <w:rPr>
                <w:sz w:val="20"/>
                <w:szCs w:val="20"/>
              </w:rPr>
            </w:pPr>
            <w:r w:rsidRPr="0057303F">
              <w:rPr>
                <w:sz w:val="20"/>
                <w:szCs w:val="20"/>
              </w:rPr>
              <w:t>-37 / -26</w:t>
            </w:r>
          </w:p>
        </w:tc>
        <w:tc>
          <w:tcPr>
            <w:tcW w:w="1009" w:type="dxa"/>
            <w:vAlign w:val="center"/>
          </w:tcPr>
          <w:p w14:paraId="67EEB1B4" w14:textId="77777777" w:rsidR="007B6CD3" w:rsidRPr="0057303F" w:rsidRDefault="008E26FC">
            <w:pPr>
              <w:jc w:val="center"/>
              <w:rPr>
                <w:sz w:val="20"/>
                <w:szCs w:val="20"/>
              </w:rPr>
            </w:pPr>
            <w:r w:rsidRPr="0057303F">
              <w:rPr>
                <w:sz w:val="20"/>
                <w:szCs w:val="20"/>
              </w:rPr>
              <w:t>28</w:t>
            </w:r>
          </w:p>
        </w:tc>
        <w:tc>
          <w:tcPr>
            <w:tcW w:w="1122" w:type="dxa"/>
            <w:tcMar>
              <w:top w:w="0" w:type="dxa"/>
              <w:left w:w="108" w:type="dxa"/>
              <w:bottom w:w="0" w:type="dxa"/>
              <w:right w:w="108" w:type="dxa"/>
            </w:tcMar>
            <w:vAlign w:val="center"/>
          </w:tcPr>
          <w:p w14:paraId="4B244099" w14:textId="77777777" w:rsidR="007B6CD3" w:rsidRPr="0057303F" w:rsidRDefault="008E26FC">
            <w:pPr>
              <w:jc w:val="center"/>
              <w:rPr>
                <w:sz w:val="20"/>
                <w:szCs w:val="20"/>
              </w:rPr>
            </w:pPr>
            <w:r w:rsidRPr="0057303F">
              <w:rPr>
                <w:sz w:val="20"/>
                <w:szCs w:val="20"/>
              </w:rPr>
              <w:t>I2S</w:t>
            </w:r>
          </w:p>
        </w:tc>
      </w:tr>
    </w:tbl>
    <w:p w14:paraId="5E15CB45" w14:textId="77777777" w:rsidR="007B6CD3" w:rsidRDefault="007B6CD3">
      <w:pPr>
        <w:rPr>
          <w:b/>
          <w:sz w:val="20"/>
          <w:szCs w:val="20"/>
        </w:rPr>
      </w:pPr>
    </w:p>
    <w:p w14:paraId="05240749" w14:textId="77777777" w:rsidR="007B6CD3" w:rsidRDefault="008E26FC">
      <w:pPr>
        <w:jc w:val="center"/>
        <w:rPr>
          <w:sz w:val="20"/>
          <w:szCs w:val="20"/>
        </w:rPr>
      </w:pPr>
      <w:r>
        <w:t>-----</w:t>
      </w:r>
    </w:p>
    <w:p w14:paraId="5238409A" w14:textId="77777777" w:rsidR="007B6CD3" w:rsidRDefault="007B6CD3">
      <w:pPr>
        <w:keepNext/>
        <w:pBdr>
          <w:top w:val="nil"/>
          <w:left w:val="nil"/>
          <w:bottom w:val="nil"/>
          <w:right w:val="nil"/>
          <w:between w:val="nil"/>
        </w:pBdr>
        <w:spacing w:after="60"/>
        <w:rPr>
          <w:rFonts w:eastAsia="Arial"/>
          <w:b/>
        </w:rPr>
      </w:pPr>
    </w:p>
    <w:p w14:paraId="53133FEB" w14:textId="77777777" w:rsidR="007B6CD3" w:rsidRDefault="008E26FC">
      <w:pPr>
        <w:keepNext/>
        <w:pBdr>
          <w:top w:val="nil"/>
          <w:left w:val="nil"/>
          <w:bottom w:val="nil"/>
          <w:right w:val="nil"/>
          <w:between w:val="nil"/>
        </w:pBdr>
        <w:spacing w:after="60"/>
        <w:rPr>
          <w:rFonts w:eastAsia="Arial"/>
          <w:b/>
          <w:sz w:val="20"/>
          <w:szCs w:val="20"/>
        </w:rPr>
      </w:pPr>
      <w:r>
        <w:rPr>
          <w:rFonts w:eastAsia="Arial"/>
          <w:b/>
          <w:sz w:val="20"/>
          <w:szCs w:val="20"/>
        </w:rPr>
        <w:t>About TDK Corporation</w:t>
      </w:r>
    </w:p>
    <w:p w14:paraId="2487EA66" w14:textId="77777777" w:rsidR="007B6CD3" w:rsidRDefault="008E26FC">
      <w:pPr>
        <w:keepNext/>
        <w:pBdr>
          <w:top w:val="nil"/>
          <w:left w:val="nil"/>
          <w:bottom w:val="nil"/>
          <w:right w:val="nil"/>
          <w:between w:val="nil"/>
        </w:pBdr>
        <w:spacing w:after="60"/>
        <w:rPr>
          <w:rFonts w:eastAsia="Arial"/>
        </w:rPr>
      </w:pPr>
      <w:r>
        <w:rPr>
          <w:rFonts w:eastAsia="Arial"/>
          <w:sz w:val="20"/>
          <w:szCs w:val="20"/>
        </w:rPr>
        <w:t xml:space="preserve">TDK Corporation is a world leader in electronic solutions for the smart society based in Tokyo, Japan. Built on a foundation of material sciences mastery, TDK welcomes societal transformation by resolutely remaining at the forefront of technological evolution and deliberately “Attracting Tomorrow.” It was established in 1935 to commercialize ferrite, a key material in electronic and magnetic products. TDK's comprehensive, innovation-driven portfolio features passive components such as ceramic, aluminum electrolytic and film capacitors, as well as magnetics, high-frequency, and piezo and protection devices. The product spectrum also includes sensors and sensor systems such as temperature and pressure, magnetic, and MEMS sensors. In addition, TDK provides power supplies and energy devices, magnetic heads and more. These products are marketed under the product brands TDK, EPCOS, </w:t>
      </w:r>
      <w:proofErr w:type="spellStart"/>
      <w:r>
        <w:rPr>
          <w:rFonts w:eastAsia="Arial"/>
          <w:sz w:val="20"/>
          <w:szCs w:val="20"/>
        </w:rPr>
        <w:t>InvenSense</w:t>
      </w:r>
      <w:proofErr w:type="spellEnd"/>
      <w:r>
        <w:rPr>
          <w:rFonts w:eastAsia="Arial"/>
          <w:sz w:val="20"/>
          <w:szCs w:val="20"/>
        </w:rPr>
        <w:t xml:space="preserve">, </w:t>
      </w:r>
      <w:proofErr w:type="spellStart"/>
      <w:r>
        <w:rPr>
          <w:rFonts w:eastAsia="Arial"/>
          <w:sz w:val="20"/>
          <w:szCs w:val="20"/>
        </w:rPr>
        <w:t>Micronas</w:t>
      </w:r>
      <w:proofErr w:type="spellEnd"/>
      <w:r>
        <w:rPr>
          <w:rFonts w:eastAsia="Arial"/>
          <w:sz w:val="20"/>
          <w:szCs w:val="20"/>
        </w:rPr>
        <w:t xml:space="preserve">, </w:t>
      </w:r>
      <w:proofErr w:type="spellStart"/>
      <w:r>
        <w:rPr>
          <w:rFonts w:eastAsia="Arial"/>
          <w:sz w:val="20"/>
          <w:szCs w:val="20"/>
        </w:rPr>
        <w:t>Tronics</w:t>
      </w:r>
      <w:proofErr w:type="spellEnd"/>
      <w:r>
        <w:rPr>
          <w:rFonts w:eastAsia="Arial"/>
          <w:sz w:val="20"/>
          <w:szCs w:val="20"/>
        </w:rPr>
        <w:t xml:space="preserve"> and TDK-Lambda. TDK focuses on demanding markets in automotive, industrial and consumer electronics, and information and communication technology. The company has a network of design and manufacturing locations and sales offices in Asia, Europe, and in North and South America. In fiscal 2021, TDK posted total sales of USD 13.3 billion and employed about 129,000 people worldwide.</w:t>
      </w:r>
    </w:p>
    <w:p w14:paraId="0D37FE3C" w14:textId="77777777" w:rsidR="007B6CD3" w:rsidRDefault="007B6CD3">
      <w:pPr>
        <w:tabs>
          <w:tab w:val="left" w:pos="3000"/>
        </w:tabs>
        <w:rPr>
          <w:b/>
          <w:sz w:val="20"/>
          <w:szCs w:val="20"/>
        </w:rPr>
      </w:pPr>
    </w:p>
    <w:p w14:paraId="3820F999" w14:textId="77777777" w:rsidR="007B6CD3" w:rsidRDefault="008E26FC">
      <w:pPr>
        <w:tabs>
          <w:tab w:val="left" w:pos="3000"/>
        </w:tabs>
        <w:rPr>
          <w:b/>
          <w:sz w:val="20"/>
          <w:szCs w:val="20"/>
        </w:rPr>
      </w:pPr>
      <w:r>
        <w:rPr>
          <w:b/>
          <w:sz w:val="20"/>
          <w:szCs w:val="20"/>
        </w:rPr>
        <w:t xml:space="preserve">About </w:t>
      </w:r>
      <w:proofErr w:type="spellStart"/>
      <w:r>
        <w:rPr>
          <w:b/>
          <w:sz w:val="20"/>
          <w:szCs w:val="20"/>
        </w:rPr>
        <w:t>InvenSense</w:t>
      </w:r>
      <w:proofErr w:type="spellEnd"/>
    </w:p>
    <w:p w14:paraId="64142617" w14:textId="77777777" w:rsidR="007B6CD3" w:rsidRDefault="008E26FC">
      <w:pPr>
        <w:keepNext/>
        <w:pBdr>
          <w:top w:val="nil"/>
          <w:left w:val="nil"/>
          <w:bottom w:val="nil"/>
          <w:right w:val="nil"/>
          <w:between w:val="nil"/>
        </w:pBdr>
        <w:spacing w:after="60"/>
        <w:rPr>
          <w:rFonts w:eastAsia="Arial"/>
        </w:rPr>
      </w:pPr>
      <w:proofErr w:type="spellStart"/>
      <w:r>
        <w:rPr>
          <w:rFonts w:eastAsia="Arial"/>
          <w:sz w:val="20"/>
          <w:szCs w:val="20"/>
        </w:rPr>
        <w:t>InvenSense</w:t>
      </w:r>
      <w:proofErr w:type="spellEnd"/>
      <w:r>
        <w:rPr>
          <w:rFonts w:eastAsia="Arial"/>
          <w:sz w:val="20"/>
          <w:szCs w:val="20"/>
        </w:rPr>
        <w:t xml:space="preserve">, Inc., a TDK Group company, is a world leading provider of performance MEMS sensor platforms. </w:t>
      </w:r>
      <w:proofErr w:type="spellStart"/>
      <w:r>
        <w:rPr>
          <w:rFonts w:eastAsia="Arial"/>
          <w:sz w:val="20"/>
          <w:szCs w:val="20"/>
        </w:rPr>
        <w:t>InvenSense’s</w:t>
      </w:r>
      <w:proofErr w:type="spellEnd"/>
      <w:r>
        <w:rPr>
          <w:rFonts w:eastAsia="Arial"/>
          <w:sz w:val="20"/>
          <w:szCs w:val="20"/>
        </w:rPr>
        <w:t xml:space="preserve"> vision of Sensing Everything® targets the consumer electronics and industrial areas with integrated Motion, Sound, and Ultrasonic solutions. </w:t>
      </w:r>
      <w:proofErr w:type="spellStart"/>
      <w:r>
        <w:rPr>
          <w:rFonts w:eastAsia="Arial"/>
          <w:sz w:val="20"/>
          <w:szCs w:val="20"/>
        </w:rPr>
        <w:t>InvenSense’s</w:t>
      </w:r>
      <w:proofErr w:type="spellEnd"/>
      <w:r>
        <w:rPr>
          <w:rFonts w:eastAsia="Arial"/>
          <w:sz w:val="20"/>
          <w:szCs w:val="20"/>
        </w:rPr>
        <w:t xml:space="preserve"> solutions combine MEMS (micro electrical mechanical systems) sensors, such as accelerometers, gyroscopes, compasses, microphones, and ultrasonic 3D-sensing with proprietary algorithms and firmware that intelligently process, synthesize, and calibrate the output of sensors, maximizing performance and accuracy. </w:t>
      </w:r>
      <w:proofErr w:type="spellStart"/>
      <w:r>
        <w:rPr>
          <w:rFonts w:eastAsia="Arial"/>
          <w:sz w:val="20"/>
          <w:szCs w:val="20"/>
        </w:rPr>
        <w:t>InvenSense’s</w:t>
      </w:r>
      <w:proofErr w:type="spellEnd"/>
      <w:r>
        <w:rPr>
          <w:rFonts w:eastAsia="Arial"/>
          <w:sz w:val="20"/>
          <w:szCs w:val="20"/>
        </w:rPr>
        <w:t xml:space="preserve"> motion tracking, ultrasonic, audio, fingerprint, location platforms and services can be found in Mobile, Wearables, Smart Home, Industrial, Automotive, and IoT products. </w:t>
      </w:r>
      <w:proofErr w:type="spellStart"/>
      <w:r>
        <w:rPr>
          <w:rFonts w:eastAsia="Arial"/>
          <w:sz w:val="20"/>
          <w:szCs w:val="20"/>
        </w:rPr>
        <w:t>InvenSense</w:t>
      </w:r>
      <w:proofErr w:type="spellEnd"/>
      <w:r>
        <w:rPr>
          <w:rFonts w:eastAsia="Arial"/>
          <w:sz w:val="20"/>
          <w:szCs w:val="20"/>
        </w:rPr>
        <w:t xml:space="preserve"> became part of the MEMS Sensors Business Group within the newly formed Sensor Systems Business Company of TDK Corporation in 2017. In February of 2018, Chirp Microsystems joined the </w:t>
      </w:r>
      <w:proofErr w:type="spellStart"/>
      <w:r>
        <w:rPr>
          <w:rFonts w:eastAsia="Arial"/>
          <w:sz w:val="20"/>
          <w:szCs w:val="20"/>
        </w:rPr>
        <w:lastRenderedPageBreak/>
        <w:t>InvenSense</w:t>
      </w:r>
      <w:proofErr w:type="spellEnd"/>
      <w:r>
        <w:rPr>
          <w:rFonts w:eastAsia="Arial"/>
          <w:sz w:val="20"/>
          <w:szCs w:val="20"/>
        </w:rPr>
        <w:t xml:space="preserve"> family through its acquisition by TDK. </w:t>
      </w:r>
      <w:proofErr w:type="spellStart"/>
      <w:r>
        <w:rPr>
          <w:rFonts w:eastAsia="Arial"/>
          <w:sz w:val="20"/>
          <w:szCs w:val="20"/>
        </w:rPr>
        <w:t>InvenSense</w:t>
      </w:r>
      <w:proofErr w:type="spellEnd"/>
      <w:r>
        <w:rPr>
          <w:rFonts w:eastAsia="Arial"/>
          <w:sz w:val="20"/>
          <w:szCs w:val="20"/>
        </w:rPr>
        <w:t xml:space="preserve"> is headquartered in San Jose, California and has offices worldwide. For more information, go to </w:t>
      </w:r>
      <w:hyperlink r:id="rId11">
        <w:r>
          <w:rPr>
            <w:rFonts w:eastAsia="Arial"/>
            <w:color w:val="0000FF"/>
            <w:sz w:val="20"/>
            <w:szCs w:val="20"/>
            <w:u w:val="single"/>
          </w:rPr>
          <w:t>invensense.tdk.com</w:t>
        </w:r>
      </w:hyperlink>
      <w:r>
        <w:rPr>
          <w:rFonts w:eastAsia="Arial"/>
          <w:sz w:val="20"/>
          <w:szCs w:val="20"/>
        </w:rPr>
        <w:t>.</w:t>
      </w:r>
    </w:p>
    <w:p w14:paraId="74063371" w14:textId="77777777" w:rsidR="007B6CD3" w:rsidRDefault="008E26FC">
      <w:pPr>
        <w:jc w:val="center"/>
        <w:rPr>
          <w:sz w:val="20"/>
          <w:szCs w:val="20"/>
        </w:rPr>
      </w:pPr>
      <w:r>
        <w:rPr>
          <w:sz w:val="20"/>
          <w:szCs w:val="20"/>
        </w:rPr>
        <w:t>-----</w:t>
      </w:r>
    </w:p>
    <w:p w14:paraId="2CF07641" w14:textId="77777777" w:rsidR="007B6CD3" w:rsidRDefault="007B6CD3">
      <w:pPr>
        <w:tabs>
          <w:tab w:val="left" w:pos="3000"/>
        </w:tabs>
        <w:rPr>
          <w:sz w:val="20"/>
          <w:szCs w:val="20"/>
        </w:rPr>
      </w:pPr>
    </w:p>
    <w:p w14:paraId="6BA1E9FA" w14:textId="77777777" w:rsidR="00A4424C" w:rsidRDefault="008E26FC">
      <w:pPr>
        <w:rPr>
          <w:sz w:val="20"/>
          <w:szCs w:val="20"/>
        </w:rPr>
      </w:pPr>
      <w:bookmarkStart w:id="3" w:name="_heading=h.3znysh7" w:colFirst="0" w:colLast="0"/>
      <w:bookmarkEnd w:id="3"/>
      <w:r>
        <w:rPr>
          <w:sz w:val="20"/>
          <w:szCs w:val="20"/>
        </w:rPr>
        <w:t>You can download this text and associated images from</w:t>
      </w:r>
      <w:r w:rsidR="00A4424C">
        <w:rPr>
          <w:sz w:val="20"/>
          <w:szCs w:val="20"/>
        </w:rPr>
        <w:t>:</w:t>
      </w:r>
    </w:p>
    <w:p w14:paraId="6ADE6753" w14:textId="5A6BF120" w:rsidR="00A4424C" w:rsidRPr="00A4424C" w:rsidRDefault="00CE2E04" w:rsidP="00A4424C">
      <w:pPr>
        <w:rPr>
          <w:sz w:val="20"/>
          <w:szCs w:val="20"/>
        </w:rPr>
      </w:pPr>
      <w:hyperlink r:id="rId12" w:history="1">
        <w:r w:rsidR="00A4424C" w:rsidRPr="00C010B5">
          <w:rPr>
            <w:rStyle w:val="Hyperlink"/>
            <w:sz w:val="20"/>
            <w:szCs w:val="20"/>
          </w:rPr>
          <w:t>https://www.tdk.com/en/news_center/press/20220106_03.html</w:t>
        </w:r>
      </w:hyperlink>
      <w:r w:rsidR="00A4424C">
        <w:rPr>
          <w:sz w:val="20"/>
          <w:szCs w:val="20"/>
        </w:rPr>
        <w:t xml:space="preserve"> </w:t>
      </w:r>
    </w:p>
    <w:p w14:paraId="257142C8" w14:textId="77777777" w:rsidR="007B6CD3" w:rsidRDefault="007B6CD3">
      <w:pPr>
        <w:rPr>
          <w:rFonts w:ascii="Calibri" w:eastAsia="Calibri" w:hAnsi="Calibri" w:cs="Calibri"/>
          <w:sz w:val="20"/>
          <w:szCs w:val="20"/>
        </w:rPr>
      </w:pPr>
    </w:p>
    <w:p w14:paraId="051BBCC4" w14:textId="77777777" w:rsidR="007B6CD3" w:rsidRDefault="008E26FC">
      <w:pPr>
        <w:spacing w:after="60"/>
        <w:rPr>
          <w:sz w:val="20"/>
          <w:szCs w:val="20"/>
        </w:rPr>
      </w:pPr>
      <w:r>
        <w:rPr>
          <w:sz w:val="20"/>
          <w:szCs w:val="20"/>
        </w:rPr>
        <w:t xml:space="preserve">Further information on the products can be found under </w:t>
      </w:r>
      <w:hyperlink r:id="rId13">
        <w:r>
          <w:rPr>
            <w:rFonts w:eastAsia="Arial"/>
            <w:color w:val="0000FF"/>
            <w:sz w:val="20"/>
            <w:szCs w:val="20"/>
            <w:u w:val="single"/>
          </w:rPr>
          <w:t>https://www.invensense.tdk.com/technology/smartsound/</w:t>
        </w:r>
      </w:hyperlink>
      <w:r>
        <w:rPr>
          <w:sz w:val="20"/>
          <w:szCs w:val="20"/>
        </w:rPr>
        <w:t xml:space="preserve"> </w:t>
      </w:r>
    </w:p>
    <w:p w14:paraId="142550F8" w14:textId="77777777" w:rsidR="007B6CD3" w:rsidRDefault="007B6CD3">
      <w:pPr>
        <w:tabs>
          <w:tab w:val="left" w:pos="3000"/>
        </w:tabs>
        <w:rPr>
          <w:sz w:val="20"/>
          <w:szCs w:val="20"/>
        </w:rPr>
      </w:pPr>
    </w:p>
    <w:p w14:paraId="76A0028C" w14:textId="77777777" w:rsidR="007B6CD3" w:rsidRDefault="008E26FC">
      <w:pPr>
        <w:jc w:val="center"/>
      </w:pPr>
      <w:r>
        <w:t>-----</w:t>
      </w:r>
    </w:p>
    <w:p w14:paraId="738EA77F" w14:textId="77777777" w:rsidR="007B6CD3" w:rsidRDefault="007B6CD3">
      <w:pPr>
        <w:rPr>
          <w:b/>
          <w:sz w:val="20"/>
          <w:szCs w:val="20"/>
        </w:rPr>
      </w:pPr>
    </w:p>
    <w:p w14:paraId="42BCB00B" w14:textId="77777777" w:rsidR="007B6CD3" w:rsidRDefault="008E26FC">
      <w:pPr>
        <w:rPr>
          <w:b/>
          <w:sz w:val="20"/>
          <w:szCs w:val="20"/>
        </w:rPr>
      </w:pPr>
      <w:r>
        <w:rPr>
          <w:b/>
          <w:sz w:val="20"/>
          <w:szCs w:val="20"/>
        </w:rPr>
        <w:t>Contacts for media</w:t>
      </w:r>
    </w:p>
    <w:tbl>
      <w:tblPr>
        <w:tblStyle w:val="a0"/>
        <w:tblW w:w="9061" w:type="dxa"/>
        <w:tblLayout w:type="fixed"/>
        <w:tblLook w:val="0000" w:firstRow="0" w:lastRow="0" w:firstColumn="0" w:lastColumn="0" w:noHBand="0" w:noVBand="0"/>
      </w:tblPr>
      <w:tblGrid>
        <w:gridCol w:w="1706"/>
        <w:gridCol w:w="1432"/>
        <w:gridCol w:w="1983"/>
        <w:gridCol w:w="1240"/>
        <w:gridCol w:w="2700"/>
      </w:tblGrid>
      <w:tr w:rsidR="007B6CD3" w14:paraId="22FF77DB" w14:textId="77777777">
        <w:tc>
          <w:tcPr>
            <w:tcW w:w="1706" w:type="dxa"/>
            <w:tcBorders>
              <w:top w:val="single" w:sz="4" w:space="0" w:color="999999"/>
              <w:left w:val="single" w:sz="4" w:space="0" w:color="999999"/>
              <w:bottom w:val="single" w:sz="4" w:space="0" w:color="999999"/>
              <w:right w:val="single" w:sz="4" w:space="0" w:color="999999"/>
            </w:tcBorders>
            <w:shd w:val="clear" w:color="auto" w:fill="D9D9D9"/>
          </w:tcPr>
          <w:p w14:paraId="5BBA680B" w14:textId="77777777" w:rsidR="007B6CD3" w:rsidRDefault="008E26FC">
            <w:pPr>
              <w:rPr>
                <w:b/>
                <w:sz w:val="17"/>
                <w:szCs w:val="17"/>
              </w:rPr>
            </w:pPr>
            <w:r>
              <w:rPr>
                <w:b/>
                <w:sz w:val="17"/>
                <w:szCs w:val="17"/>
              </w:rPr>
              <w:t>Region</w:t>
            </w:r>
          </w:p>
        </w:tc>
        <w:tc>
          <w:tcPr>
            <w:tcW w:w="1432" w:type="dxa"/>
            <w:tcBorders>
              <w:top w:val="single" w:sz="4" w:space="0" w:color="999999"/>
              <w:left w:val="single" w:sz="4" w:space="0" w:color="999999"/>
              <w:bottom w:val="single" w:sz="4" w:space="0" w:color="999999"/>
            </w:tcBorders>
            <w:shd w:val="clear" w:color="auto" w:fill="D9D9D9"/>
          </w:tcPr>
          <w:p w14:paraId="193643DE" w14:textId="77777777" w:rsidR="007B6CD3" w:rsidRDefault="008E26FC">
            <w:pPr>
              <w:rPr>
                <w:b/>
                <w:sz w:val="17"/>
                <w:szCs w:val="17"/>
              </w:rPr>
            </w:pPr>
            <w:r>
              <w:rPr>
                <w:b/>
                <w:sz w:val="17"/>
                <w:szCs w:val="17"/>
              </w:rPr>
              <w:t>Contact</w:t>
            </w:r>
          </w:p>
        </w:tc>
        <w:tc>
          <w:tcPr>
            <w:tcW w:w="1983" w:type="dxa"/>
            <w:tcBorders>
              <w:top w:val="single" w:sz="4" w:space="0" w:color="999999"/>
              <w:bottom w:val="single" w:sz="4" w:space="0" w:color="999999"/>
              <w:right w:val="single" w:sz="4" w:space="0" w:color="999999"/>
            </w:tcBorders>
            <w:shd w:val="clear" w:color="auto" w:fill="D9D9D9"/>
          </w:tcPr>
          <w:p w14:paraId="51D65544" w14:textId="77777777" w:rsidR="007B6CD3" w:rsidRDefault="007B6CD3">
            <w:pPr>
              <w:rPr>
                <w:b/>
                <w:sz w:val="17"/>
                <w:szCs w:val="17"/>
              </w:rPr>
            </w:pPr>
          </w:p>
        </w:tc>
        <w:tc>
          <w:tcPr>
            <w:tcW w:w="1240" w:type="dxa"/>
            <w:tcBorders>
              <w:top w:val="single" w:sz="4" w:space="0" w:color="999999"/>
              <w:left w:val="single" w:sz="4" w:space="0" w:color="999999"/>
              <w:bottom w:val="single" w:sz="4" w:space="0" w:color="999999"/>
              <w:right w:val="single" w:sz="4" w:space="0" w:color="999999"/>
            </w:tcBorders>
            <w:shd w:val="clear" w:color="auto" w:fill="D9D9D9"/>
          </w:tcPr>
          <w:p w14:paraId="269205B2" w14:textId="77777777" w:rsidR="007B6CD3" w:rsidRDefault="008E26FC">
            <w:pPr>
              <w:rPr>
                <w:b/>
                <w:sz w:val="17"/>
                <w:szCs w:val="17"/>
              </w:rPr>
            </w:pPr>
            <w:r>
              <w:rPr>
                <w:b/>
                <w:sz w:val="17"/>
                <w:szCs w:val="17"/>
              </w:rPr>
              <w:t>Phone</w:t>
            </w:r>
          </w:p>
        </w:tc>
        <w:tc>
          <w:tcPr>
            <w:tcW w:w="2700" w:type="dxa"/>
            <w:tcBorders>
              <w:top w:val="single" w:sz="4" w:space="0" w:color="999999"/>
              <w:left w:val="single" w:sz="4" w:space="0" w:color="999999"/>
              <w:bottom w:val="single" w:sz="4" w:space="0" w:color="999999"/>
              <w:right w:val="single" w:sz="4" w:space="0" w:color="999999"/>
            </w:tcBorders>
            <w:shd w:val="clear" w:color="auto" w:fill="D9D9D9"/>
          </w:tcPr>
          <w:p w14:paraId="4AF13808" w14:textId="77777777" w:rsidR="007B6CD3" w:rsidRDefault="008E26FC">
            <w:pPr>
              <w:rPr>
                <w:b/>
                <w:sz w:val="17"/>
                <w:szCs w:val="17"/>
              </w:rPr>
            </w:pPr>
            <w:r>
              <w:rPr>
                <w:b/>
                <w:sz w:val="17"/>
                <w:szCs w:val="17"/>
              </w:rPr>
              <w:t>Mail</w:t>
            </w:r>
          </w:p>
        </w:tc>
      </w:tr>
      <w:tr w:rsidR="007B6CD3" w14:paraId="441A8156" w14:textId="77777777">
        <w:trPr>
          <w:trHeight w:val="629"/>
        </w:trPr>
        <w:tc>
          <w:tcPr>
            <w:tcW w:w="1706" w:type="dxa"/>
            <w:tcBorders>
              <w:top w:val="single" w:sz="4" w:space="0" w:color="999999"/>
              <w:left w:val="single" w:sz="4" w:space="0" w:color="999999"/>
              <w:bottom w:val="single" w:sz="4" w:space="0" w:color="999999"/>
              <w:right w:val="single" w:sz="4" w:space="0" w:color="999999"/>
            </w:tcBorders>
            <w:vAlign w:val="center"/>
          </w:tcPr>
          <w:p w14:paraId="3DA5C415" w14:textId="77777777" w:rsidR="007B6CD3" w:rsidRDefault="008E26FC">
            <w:pPr>
              <w:rPr>
                <w:b/>
                <w:sz w:val="17"/>
                <w:szCs w:val="17"/>
              </w:rPr>
            </w:pPr>
            <w:r>
              <w:rPr>
                <w:b/>
                <w:sz w:val="17"/>
                <w:szCs w:val="17"/>
              </w:rPr>
              <w:t>Global</w:t>
            </w:r>
          </w:p>
        </w:tc>
        <w:tc>
          <w:tcPr>
            <w:tcW w:w="1432" w:type="dxa"/>
            <w:tcBorders>
              <w:top w:val="single" w:sz="4" w:space="0" w:color="999999"/>
              <w:left w:val="single" w:sz="4" w:space="0" w:color="999999"/>
              <w:bottom w:val="single" w:sz="4" w:space="0" w:color="999999"/>
            </w:tcBorders>
            <w:vAlign w:val="center"/>
          </w:tcPr>
          <w:p w14:paraId="1B6023F6" w14:textId="77777777" w:rsidR="007B6CD3" w:rsidRDefault="008E26FC">
            <w:pPr>
              <w:rPr>
                <w:sz w:val="17"/>
                <w:szCs w:val="17"/>
              </w:rPr>
            </w:pPr>
            <w:r>
              <w:rPr>
                <w:sz w:val="17"/>
                <w:szCs w:val="17"/>
              </w:rPr>
              <w:t>Mr. David A. ALMOSLINO</w:t>
            </w:r>
          </w:p>
        </w:tc>
        <w:tc>
          <w:tcPr>
            <w:tcW w:w="1983" w:type="dxa"/>
            <w:tcBorders>
              <w:top w:val="single" w:sz="4" w:space="0" w:color="999999"/>
              <w:bottom w:val="single" w:sz="4" w:space="0" w:color="999999"/>
              <w:right w:val="single" w:sz="4" w:space="0" w:color="999999"/>
            </w:tcBorders>
            <w:vAlign w:val="center"/>
          </w:tcPr>
          <w:p w14:paraId="52504F09" w14:textId="77777777" w:rsidR="007B6CD3" w:rsidRDefault="008E26FC">
            <w:pPr>
              <w:rPr>
                <w:sz w:val="17"/>
                <w:szCs w:val="17"/>
              </w:rPr>
            </w:pPr>
            <w:proofErr w:type="spellStart"/>
            <w:r>
              <w:rPr>
                <w:sz w:val="17"/>
                <w:szCs w:val="17"/>
              </w:rPr>
              <w:t>InvenSense</w:t>
            </w:r>
            <w:proofErr w:type="spellEnd"/>
          </w:p>
          <w:p w14:paraId="6DF4EEB9" w14:textId="77777777" w:rsidR="007B6CD3" w:rsidRDefault="008E26FC">
            <w:pPr>
              <w:rPr>
                <w:sz w:val="17"/>
                <w:szCs w:val="17"/>
              </w:rPr>
            </w:pPr>
            <w:r>
              <w:rPr>
                <w:sz w:val="17"/>
                <w:szCs w:val="17"/>
              </w:rPr>
              <w:t>San Jose, CA</w:t>
            </w:r>
          </w:p>
        </w:tc>
        <w:tc>
          <w:tcPr>
            <w:tcW w:w="1240" w:type="dxa"/>
            <w:tcBorders>
              <w:top w:val="single" w:sz="4" w:space="0" w:color="999999"/>
              <w:left w:val="single" w:sz="4" w:space="0" w:color="999999"/>
              <w:bottom w:val="single" w:sz="4" w:space="0" w:color="999999"/>
              <w:right w:val="single" w:sz="4" w:space="0" w:color="999999"/>
            </w:tcBorders>
            <w:vAlign w:val="center"/>
          </w:tcPr>
          <w:p w14:paraId="687722F8" w14:textId="77777777" w:rsidR="007B6CD3" w:rsidRDefault="008E26FC">
            <w:pPr>
              <w:rPr>
                <w:sz w:val="17"/>
                <w:szCs w:val="17"/>
              </w:rPr>
            </w:pPr>
            <w:r>
              <w:rPr>
                <w:sz w:val="17"/>
                <w:szCs w:val="17"/>
              </w:rPr>
              <w:t>+1 408-501-2278</w:t>
            </w:r>
          </w:p>
        </w:tc>
        <w:tc>
          <w:tcPr>
            <w:tcW w:w="2700" w:type="dxa"/>
            <w:tcBorders>
              <w:top w:val="single" w:sz="4" w:space="0" w:color="999999"/>
              <w:left w:val="single" w:sz="4" w:space="0" w:color="999999"/>
              <w:bottom w:val="single" w:sz="4" w:space="0" w:color="999999"/>
              <w:right w:val="single" w:sz="4" w:space="0" w:color="999999"/>
            </w:tcBorders>
            <w:vAlign w:val="center"/>
          </w:tcPr>
          <w:p w14:paraId="3D85765C" w14:textId="77777777" w:rsidR="007B6CD3" w:rsidRDefault="00CE2E04">
            <w:pPr>
              <w:rPr>
                <w:color w:val="0000FF"/>
                <w:sz w:val="17"/>
                <w:szCs w:val="17"/>
                <w:u w:val="single"/>
              </w:rPr>
            </w:pPr>
            <w:hyperlink r:id="rId14">
              <w:r w:rsidR="008E26FC">
                <w:rPr>
                  <w:rFonts w:eastAsia="Arial"/>
                  <w:color w:val="0000FF"/>
                  <w:sz w:val="17"/>
                  <w:szCs w:val="17"/>
                  <w:u w:val="single"/>
                </w:rPr>
                <w:t>pr@invensense.com</w:t>
              </w:r>
            </w:hyperlink>
            <w:r w:rsidR="008E26FC">
              <w:rPr>
                <w:color w:val="0000FF"/>
                <w:sz w:val="17"/>
                <w:szCs w:val="17"/>
                <w:u w:val="single"/>
              </w:rPr>
              <w:t xml:space="preserve"> </w:t>
            </w:r>
            <w:r w:rsidR="008E26FC">
              <w:rPr>
                <w:sz w:val="17"/>
                <w:szCs w:val="17"/>
              </w:rPr>
              <w:t xml:space="preserve"> </w:t>
            </w:r>
          </w:p>
        </w:tc>
      </w:tr>
      <w:tr w:rsidR="007B6CD3" w14:paraId="6253D804" w14:textId="77777777">
        <w:trPr>
          <w:trHeight w:val="629"/>
        </w:trPr>
        <w:tc>
          <w:tcPr>
            <w:tcW w:w="1706" w:type="dxa"/>
            <w:tcBorders>
              <w:top w:val="single" w:sz="4" w:space="0" w:color="999999"/>
              <w:left w:val="single" w:sz="4" w:space="0" w:color="999999"/>
              <w:bottom w:val="single" w:sz="4" w:space="0" w:color="999999"/>
              <w:right w:val="single" w:sz="4" w:space="0" w:color="999999"/>
            </w:tcBorders>
            <w:vAlign w:val="center"/>
          </w:tcPr>
          <w:p w14:paraId="47E098E2" w14:textId="77777777" w:rsidR="007B6CD3" w:rsidRDefault="008E26FC">
            <w:pPr>
              <w:rPr>
                <w:b/>
                <w:sz w:val="17"/>
                <w:szCs w:val="17"/>
              </w:rPr>
            </w:pPr>
            <w:r>
              <w:rPr>
                <w:b/>
                <w:sz w:val="17"/>
                <w:szCs w:val="17"/>
              </w:rPr>
              <w:t>North America</w:t>
            </w:r>
          </w:p>
        </w:tc>
        <w:tc>
          <w:tcPr>
            <w:tcW w:w="1432" w:type="dxa"/>
            <w:tcBorders>
              <w:top w:val="single" w:sz="4" w:space="0" w:color="999999"/>
              <w:left w:val="single" w:sz="4" w:space="0" w:color="999999"/>
              <w:bottom w:val="single" w:sz="4" w:space="0" w:color="999999"/>
            </w:tcBorders>
            <w:vAlign w:val="center"/>
          </w:tcPr>
          <w:p w14:paraId="0E55EB60" w14:textId="77777777" w:rsidR="007B6CD3" w:rsidRDefault="008E26FC">
            <w:pPr>
              <w:rPr>
                <w:sz w:val="17"/>
                <w:szCs w:val="17"/>
              </w:rPr>
            </w:pPr>
            <w:r>
              <w:rPr>
                <w:sz w:val="17"/>
                <w:szCs w:val="17"/>
              </w:rPr>
              <w:t>Ms. Sarah MACKENZIE</w:t>
            </w:r>
          </w:p>
        </w:tc>
        <w:tc>
          <w:tcPr>
            <w:tcW w:w="1983" w:type="dxa"/>
            <w:tcBorders>
              <w:top w:val="single" w:sz="4" w:space="0" w:color="999999"/>
              <w:bottom w:val="single" w:sz="4" w:space="0" w:color="999999"/>
              <w:right w:val="single" w:sz="4" w:space="0" w:color="999999"/>
            </w:tcBorders>
            <w:vAlign w:val="center"/>
          </w:tcPr>
          <w:p w14:paraId="11336A1D" w14:textId="77777777" w:rsidR="007B6CD3" w:rsidRDefault="008E26FC">
            <w:pPr>
              <w:rPr>
                <w:sz w:val="17"/>
                <w:szCs w:val="17"/>
              </w:rPr>
            </w:pPr>
            <w:proofErr w:type="spellStart"/>
            <w:r>
              <w:rPr>
                <w:sz w:val="17"/>
                <w:szCs w:val="17"/>
              </w:rPr>
              <w:t>Publitek</w:t>
            </w:r>
            <w:proofErr w:type="spellEnd"/>
            <w:r>
              <w:rPr>
                <w:sz w:val="17"/>
                <w:szCs w:val="17"/>
              </w:rPr>
              <w:t xml:space="preserve"> </w:t>
            </w:r>
            <w:r>
              <w:rPr>
                <w:sz w:val="17"/>
                <w:szCs w:val="17"/>
              </w:rPr>
              <w:br/>
              <w:t>Portland, OR</w:t>
            </w:r>
          </w:p>
        </w:tc>
        <w:tc>
          <w:tcPr>
            <w:tcW w:w="1240" w:type="dxa"/>
            <w:tcBorders>
              <w:top w:val="single" w:sz="4" w:space="0" w:color="999999"/>
              <w:left w:val="single" w:sz="4" w:space="0" w:color="999999"/>
              <w:bottom w:val="single" w:sz="4" w:space="0" w:color="999999"/>
              <w:right w:val="single" w:sz="4" w:space="0" w:color="999999"/>
            </w:tcBorders>
            <w:vAlign w:val="center"/>
          </w:tcPr>
          <w:p w14:paraId="7C7AA2C3" w14:textId="77777777" w:rsidR="007B6CD3" w:rsidRDefault="008E26FC">
            <w:pPr>
              <w:rPr>
                <w:sz w:val="17"/>
                <w:szCs w:val="17"/>
              </w:rPr>
            </w:pPr>
            <w:r>
              <w:rPr>
                <w:sz w:val="17"/>
                <w:szCs w:val="17"/>
              </w:rPr>
              <w:t>+1 503-720-3743</w:t>
            </w:r>
          </w:p>
        </w:tc>
        <w:tc>
          <w:tcPr>
            <w:tcW w:w="2700" w:type="dxa"/>
            <w:tcBorders>
              <w:top w:val="single" w:sz="4" w:space="0" w:color="999999"/>
              <w:left w:val="single" w:sz="4" w:space="0" w:color="999999"/>
              <w:bottom w:val="single" w:sz="4" w:space="0" w:color="999999"/>
              <w:right w:val="single" w:sz="4" w:space="0" w:color="999999"/>
            </w:tcBorders>
            <w:vAlign w:val="center"/>
          </w:tcPr>
          <w:p w14:paraId="07C316F1" w14:textId="77777777" w:rsidR="007B6CD3" w:rsidRDefault="00CE2E04">
            <w:pPr>
              <w:rPr>
                <w:color w:val="0000FF"/>
                <w:sz w:val="17"/>
                <w:szCs w:val="17"/>
                <w:u w:val="single"/>
              </w:rPr>
            </w:pPr>
            <w:hyperlink r:id="rId15">
              <w:r w:rsidR="008E26FC">
                <w:rPr>
                  <w:color w:val="0000FF"/>
                  <w:sz w:val="17"/>
                  <w:szCs w:val="17"/>
                  <w:u w:val="single"/>
                </w:rPr>
                <w:t>TDK-</w:t>
              </w:r>
            </w:hyperlink>
            <w:r w:rsidR="008E26FC">
              <w:rPr>
                <w:color w:val="0000FF"/>
                <w:sz w:val="17"/>
                <w:szCs w:val="17"/>
                <w:u w:val="single"/>
              </w:rPr>
              <w:t>global@publitek.com</w:t>
            </w:r>
          </w:p>
        </w:tc>
      </w:tr>
    </w:tbl>
    <w:p w14:paraId="459301B2" w14:textId="77777777" w:rsidR="007B6CD3" w:rsidRDefault="007B6CD3">
      <w:pPr>
        <w:keepNext/>
        <w:pBdr>
          <w:top w:val="nil"/>
          <w:left w:val="nil"/>
          <w:bottom w:val="nil"/>
          <w:right w:val="nil"/>
          <w:between w:val="nil"/>
        </w:pBdr>
        <w:spacing w:after="60"/>
        <w:rPr>
          <w:rFonts w:ascii="Arial Fett" w:eastAsia="Arial Fett" w:hAnsi="Arial Fett" w:cs="Arial Fett"/>
          <w:b/>
          <w:sz w:val="20"/>
          <w:szCs w:val="20"/>
        </w:rPr>
      </w:pPr>
    </w:p>
    <w:p w14:paraId="33B4E740" w14:textId="77777777" w:rsidR="007B6CD3" w:rsidRDefault="007B6CD3">
      <w:pPr>
        <w:keepNext/>
        <w:pBdr>
          <w:top w:val="nil"/>
          <w:left w:val="nil"/>
          <w:bottom w:val="nil"/>
          <w:right w:val="nil"/>
          <w:between w:val="nil"/>
        </w:pBdr>
        <w:spacing w:after="60"/>
        <w:rPr>
          <w:rFonts w:ascii="Arial Fett" w:eastAsia="Arial Fett" w:hAnsi="Arial Fett" w:cs="Arial Fett"/>
          <w:b/>
          <w:sz w:val="20"/>
          <w:szCs w:val="20"/>
        </w:rPr>
      </w:pPr>
    </w:p>
    <w:p w14:paraId="3E185712" w14:textId="77777777" w:rsidR="007B6CD3" w:rsidRDefault="007B6CD3">
      <w:pPr>
        <w:keepNext/>
        <w:pBdr>
          <w:top w:val="nil"/>
          <w:left w:val="nil"/>
          <w:bottom w:val="nil"/>
          <w:right w:val="nil"/>
          <w:between w:val="nil"/>
        </w:pBdr>
        <w:spacing w:after="60"/>
        <w:rPr>
          <w:rFonts w:ascii="Arial Fett" w:eastAsia="Arial Fett" w:hAnsi="Arial Fett" w:cs="Arial Fett"/>
          <w:b/>
          <w:sz w:val="20"/>
          <w:szCs w:val="20"/>
        </w:rPr>
      </w:pPr>
    </w:p>
    <w:sectPr w:rsidR="007B6CD3">
      <w:headerReference w:type="default" r:id="rId16"/>
      <w:footerReference w:type="default" r:id="rId17"/>
      <w:pgSz w:w="11906" w:h="16838"/>
      <w:pgMar w:top="2835" w:right="1134" w:bottom="1276" w:left="1701" w:header="851" w:footer="11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2BA6F" w14:textId="77777777" w:rsidR="00CE2E04" w:rsidRDefault="00CE2E04">
      <w:r>
        <w:separator/>
      </w:r>
    </w:p>
  </w:endnote>
  <w:endnote w:type="continuationSeparator" w:id="0">
    <w:p w14:paraId="16C9ED72" w14:textId="77777777" w:rsidR="00CE2E04" w:rsidRDefault="00CE2E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Fett">
    <w:altName w:val="Arial"/>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yriad Pro">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B3C8F" w14:textId="77777777" w:rsidR="007B6CD3" w:rsidRDefault="007B6CD3">
    <w:pPr>
      <w:widowControl w:val="0"/>
      <w:pBdr>
        <w:top w:val="nil"/>
        <w:left w:val="nil"/>
        <w:bottom w:val="nil"/>
        <w:right w:val="nil"/>
        <w:between w:val="nil"/>
      </w:pBdr>
      <w:spacing w:line="276" w:lineRule="auto"/>
      <w:rPr>
        <w:rFonts w:eastAsia="Arial"/>
        <w:sz w:val="20"/>
        <w:szCs w:val="20"/>
      </w:rPr>
    </w:pPr>
  </w:p>
  <w:tbl>
    <w:tblPr>
      <w:tblStyle w:val="a1"/>
      <w:tblW w:w="9284" w:type="dxa"/>
      <w:tblLayout w:type="fixed"/>
      <w:tblLook w:val="0000" w:firstRow="0" w:lastRow="0" w:firstColumn="0" w:lastColumn="0" w:noHBand="0" w:noVBand="0"/>
    </w:tblPr>
    <w:tblGrid>
      <w:gridCol w:w="8434"/>
      <w:gridCol w:w="850"/>
    </w:tblGrid>
    <w:tr w:rsidR="007B6CD3" w14:paraId="1782E3A9" w14:textId="77777777">
      <w:tc>
        <w:tcPr>
          <w:tcW w:w="8434" w:type="dxa"/>
        </w:tcPr>
        <w:p w14:paraId="156EEC9B" w14:textId="77777777" w:rsidR="007B6CD3" w:rsidRDefault="008E26FC">
          <w:pPr>
            <w:pBdr>
              <w:top w:val="nil"/>
              <w:left w:val="nil"/>
              <w:bottom w:val="nil"/>
              <w:right w:val="nil"/>
              <w:between w:val="nil"/>
            </w:pBdr>
            <w:rPr>
              <w:rFonts w:eastAsia="Arial"/>
              <w:b/>
              <w:sz w:val="17"/>
              <w:szCs w:val="17"/>
            </w:rPr>
          </w:pPr>
          <w:r>
            <w:rPr>
              <w:rFonts w:eastAsia="Arial"/>
              <w:sz w:val="17"/>
              <w:szCs w:val="17"/>
            </w:rPr>
            <w:t>TDK Corporation</w:t>
          </w:r>
        </w:p>
      </w:tc>
      <w:tc>
        <w:tcPr>
          <w:tcW w:w="850" w:type="dxa"/>
        </w:tcPr>
        <w:p w14:paraId="5B77A1B1" w14:textId="77777777" w:rsidR="007B6CD3" w:rsidRDefault="008E26FC">
          <w:pPr>
            <w:pBdr>
              <w:top w:val="nil"/>
              <w:left w:val="nil"/>
              <w:bottom w:val="nil"/>
              <w:right w:val="nil"/>
              <w:between w:val="nil"/>
            </w:pBdr>
            <w:jc w:val="right"/>
            <w:rPr>
              <w:rFonts w:eastAsia="Arial"/>
              <w:sz w:val="17"/>
              <w:szCs w:val="17"/>
            </w:rPr>
          </w:pPr>
          <w:r>
            <w:rPr>
              <w:rFonts w:eastAsia="Arial"/>
              <w:b/>
              <w:sz w:val="17"/>
              <w:szCs w:val="17"/>
            </w:rPr>
            <w:fldChar w:fldCharType="begin"/>
          </w:r>
          <w:r>
            <w:rPr>
              <w:rFonts w:eastAsia="Arial"/>
              <w:b/>
              <w:sz w:val="17"/>
              <w:szCs w:val="17"/>
            </w:rPr>
            <w:instrText>PAGE</w:instrText>
          </w:r>
          <w:r>
            <w:rPr>
              <w:rFonts w:eastAsia="Arial"/>
              <w:b/>
              <w:sz w:val="17"/>
              <w:szCs w:val="17"/>
            </w:rPr>
            <w:fldChar w:fldCharType="separate"/>
          </w:r>
          <w:r w:rsidR="00CE5FDB">
            <w:rPr>
              <w:rFonts w:eastAsia="Arial"/>
              <w:b/>
              <w:noProof/>
              <w:sz w:val="17"/>
              <w:szCs w:val="17"/>
            </w:rPr>
            <w:t>1</w:t>
          </w:r>
          <w:r>
            <w:rPr>
              <w:rFonts w:eastAsia="Arial"/>
              <w:b/>
              <w:sz w:val="17"/>
              <w:szCs w:val="17"/>
            </w:rPr>
            <w:fldChar w:fldCharType="end"/>
          </w:r>
          <w:r>
            <w:rPr>
              <w:rFonts w:eastAsia="Arial"/>
              <w:sz w:val="17"/>
              <w:szCs w:val="17"/>
            </w:rPr>
            <w:t xml:space="preserve"> / </w:t>
          </w:r>
          <w:r>
            <w:rPr>
              <w:rFonts w:eastAsia="Arial"/>
              <w:sz w:val="17"/>
              <w:szCs w:val="17"/>
            </w:rPr>
            <w:fldChar w:fldCharType="begin"/>
          </w:r>
          <w:r>
            <w:rPr>
              <w:rFonts w:eastAsia="Arial"/>
              <w:sz w:val="17"/>
              <w:szCs w:val="17"/>
            </w:rPr>
            <w:instrText>NUMPAGES</w:instrText>
          </w:r>
          <w:r>
            <w:rPr>
              <w:rFonts w:eastAsia="Arial"/>
              <w:sz w:val="17"/>
              <w:szCs w:val="17"/>
            </w:rPr>
            <w:fldChar w:fldCharType="separate"/>
          </w:r>
          <w:r w:rsidR="00CE5FDB">
            <w:rPr>
              <w:rFonts w:eastAsia="Arial"/>
              <w:noProof/>
              <w:sz w:val="17"/>
              <w:szCs w:val="17"/>
            </w:rPr>
            <w:t>2</w:t>
          </w:r>
          <w:r>
            <w:rPr>
              <w:rFonts w:eastAsia="Arial"/>
              <w:sz w:val="17"/>
              <w:szCs w:val="17"/>
            </w:rPr>
            <w:fldChar w:fldCharType="end"/>
          </w:r>
        </w:p>
      </w:tc>
    </w:tr>
  </w:tbl>
  <w:p w14:paraId="13649480" w14:textId="77777777" w:rsidR="007B6CD3" w:rsidRDefault="007B6CD3">
    <w:pPr>
      <w:pBdr>
        <w:top w:val="nil"/>
        <w:left w:val="nil"/>
        <w:bottom w:val="nil"/>
        <w:right w:val="nil"/>
        <w:between w:val="nil"/>
      </w:pBdr>
      <w:rPr>
        <w:rFonts w:eastAsia="Arial"/>
        <w:sz w:val="17"/>
        <w:szCs w:val="17"/>
      </w:rPr>
    </w:pPr>
  </w:p>
  <w:p w14:paraId="14A1BEA1" w14:textId="77777777" w:rsidR="007B6CD3" w:rsidRDefault="007B6CD3">
    <w:pPr>
      <w:pBdr>
        <w:top w:val="nil"/>
        <w:left w:val="nil"/>
        <w:bottom w:val="nil"/>
        <w:right w:val="nil"/>
        <w:between w:val="nil"/>
      </w:pBdr>
      <w:rPr>
        <w:rFonts w:eastAsia="Arial"/>
        <w:sz w:val="17"/>
        <w:szCs w:val="17"/>
      </w:rPr>
    </w:pPr>
  </w:p>
  <w:p w14:paraId="1C1AEEF2" w14:textId="77777777" w:rsidR="007B6CD3" w:rsidRDefault="007B6CD3">
    <w:pPr>
      <w:pBdr>
        <w:top w:val="nil"/>
        <w:left w:val="nil"/>
        <w:bottom w:val="nil"/>
        <w:right w:val="nil"/>
        <w:between w:val="nil"/>
      </w:pBdr>
      <w:rPr>
        <w:rFonts w:eastAsia="Arial"/>
        <w:sz w:val="17"/>
        <w:szCs w:val="17"/>
      </w:rPr>
    </w:pPr>
  </w:p>
  <w:p w14:paraId="504D8631" w14:textId="77777777" w:rsidR="007B6CD3" w:rsidRDefault="007B6CD3">
    <w:pPr>
      <w:pBdr>
        <w:top w:val="nil"/>
        <w:left w:val="nil"/>
        <w:bottom w:val="nil"/>
        <w:right w:val="nil"/>
        <w:between w:val="nil"/>
      </w:pBdr>
      <w:rPr>
        <w:rFonts w:eastAsia="Arial"/>
        <w:sz w:val="17"/>
        <w:szCs w:val="17"/>
      </w:rPr>
    </w:pPr>
  </w:p>
  <w:p w14:paraId="4921DC31" w14:textId="77777777" w:rsidR="007B6CD3" w:rsidRDefault="007B6CD3">
    <w:pPr>
      <w:pBdr>
        <w:top w:val="nil"/>
        <w:left w:val="nil"/>
        <w:bottom w:val="nil"/>
        <w:right w:val="nil"/>
        <w:between w:val="nil"/>
      </w:pBdr>
      <w:rPr>
        <w:rFonts w:eastAsia="Arial"/>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2F9D1" w14:textId="77777777" w:rsidR="00CE2E04" w:rsidRDefault="00CE2E04">
      <w:r>
        <w:separator/>
      </w:r>
    </w:p>
  </w:footnote>
  <w:footnote w:type="continuationSeparator" w:id="0">
    <w:p w14:paraId="0557BB80" w14:textId="77777777" w:rsidR="00CE2E04" w:rsidRDefault="00CE2E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A4FED" w14:textId="77777777" w:rsidR="007B6CD3" w:rsidRDefault="008E26FC">
    <w:pPr>
      <w:pBdr>
        <w:top w:val="nil"/>
        <w:left w:val="nil"/>
        <w:bottom w:val="nil"/>
        <w:right w:val="nil"/>
        <w:between w:val="nil"/>
      </w:pBdr>
      <w:rPr>
        <w:rFonts w:eastAsia="Arial"/>
        <w:sz w:val="20"/>
        <w:szCs w:val="20"/>
      </w:rPr>
    </w:pPr>
    <w:r>
      <w:rPr>
        <w:rFonts w:eastAsia="Arial"/>
        <w:noProof/>
        <w:sz w:val="20"/>
        <w:szCs w:val="20"/>
      </w:rPr>
      <w:drawing>
        <wp:inline distT="0" distB="0" distL="0" distR="0" wp14:anchorId="2704507A" wp14:editId="6B902C9D">
          <wp:extent cx="5762625" cy="285750"/>
          <wp:effectExtent l="0" t="0" r="0" b="0"/>
          <wp:docPr id="2" name="image1.jpg" descr="120210_TDK_Press information_Header"/>
          <wp:cNvGraphicFramePr/>
          <a:graphic xmlns:a="http://schemas.openxmlformats.org/drawingml/2006/main">
            <a:graphicData uri="http://schemas.openxmlformats.org/drawingml/2006/picture">
              <pic:pic xmlns:pic="http://schemas.openxmlformats.org/drawingml/2006/picture">
                <pic:nvPicPr>
                  <pic:cNvPr id="0" name="image1.jpg" descr="120210_TDK_Press information_Header"/>
                  <pic:cNvPicPr preferRelativeResize="0"/>
                </pic:nvPicPr>
                <pic:blipFill>
                  <a:blip r:embed="rId1"/>
                  <a:srcRect/>
                  <a:stretch>
                    <a:fillRect/>
                  </a:stretch>
                </pic:blipFill>
                <pic:spPr>
                  <a:xfrm>
                    <a:off x="0" y="0"/>
                    <a:ext cx="5762625" cy="285750"/>
                  </a:xfrm>
                  <a:prstGeom prst="rect">
                    <a:avLst/>
                  </a:prstGeom>
                  <a:ln/>
                </pic:spPr>
              </pic:pic>
            </a:graphicData>
          </a:graphic>
        </wp:inline>
      </w:drawing>
    </w:r>
  </w:p>
  <w:p w14:paraId="3E8903C0" w14:textId="77777777" w:rsidR="007B6CD3" w:rsidRDefault="007B6CD3">
    <w:pPr>
      <w:pBdr>
        <w:top w:val="nil"/>
        <w:left w:val="nil"/>
        <w:bottom w:val="nil"/>
        <w:right w:val="nil"/>
        <w:between w:val="nil"/>
      </w:pBdr>
      <w:spacing w:before="380"/>
      <w:rPr>
        <w:rFonts w:eastAsia="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846DC"/>
    <w:multiLevelType w:val="multilevel"/>
    <w:tmpl w:val="3044F6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4F12319"/>
    <w:multiLevelType w:val="multilevel"/>
    <w:tmpl w:val="768664E4"/>
    <w:lvl w:ilvl="0">
      <w:start w:val="1"/>
      <w:numFmt w:val="bullet"/>
      <w:lvlText w:val="●"/>
      <w:lvlJc w:val="left"/>
      <w:pPr>
        <w:ind w:left="227" w:hanging="227"/>
      </w:pPr>
      <w:rPr>
        <w:rFonts w:ascii="Noto Sans Symbols" w:eastAsia="Noto Sans Symbols" w:hAnsi="Noto Sans Symbols" w:cs="Noto Sans Symbols"/>
        <w:b w:val="0"/>
        <w:i w:val="0"/>
        <w:color w:val="00000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1CF3CB0"/>
    <w:multiLevelType w:val="multilevel"/>
    <w:tmpl w:val="D4B0E3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F794A5D"/>
    <w:multiLevelType w:val="multilevel"/>
    <w:tmpl w:val="4C0E124E"/>
    <w:lvl w:ilvl="0">
      <w:start w:val="1"/>
      <w:numFmt w:val="bullet"/>
      <w:pStyle w:val="Aufzhlungszeichen2Links0cmErsteZeile0cm1"/>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42041BF"/>
    <w:multiLevelType w:val="multilevel"/>
    <w:tmpl w:val="E07238DE"/>
    <w:lvl w:ilvl="0">
      <w:start w:val="1"/>
      <w:numFmt w:val="decimal"/>
      <w:pStyle w:val="DSBulletStyl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46434CA8"/>
    <w:multiLevelType w:val="multilevel"/>
    <w:tmpl w:val="2BBACA4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711502B5"/>
    <w:multiLevelType w:val="multilevel"/>
    <w:tmpl w:val="182820C4"/>
    <w:lvl w:ilvl="0">
      <w:start w:val="1"/>
      <w:numFmt w:val="bullet"/>
      <w:pStyle w:val="Aufzhlung210p"/>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2"/>
  </w:num>
  <w:num w:numId="3">
    <w:abstractNumId w:val="5"/>
  </w:num>
  <w:num w:numId="4">
    <w:abstractNumId w:val="6"/>
  </w:num>
  <w:num w:numId="5">
    <w:abstractNumId w:val="3"/>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CD3"/>
    <w:rsid w:val="00211788"/>
    <w:rsid w:val="003A52F2"/>
    <w:rsid w:val="0057303F"/>
    <w:rsid w:val="007B6CD3"/>
    <w:rsid w:val="008E26FC"/>
    <w:rsid w:val="0091072C"/>
    <w:rsid w:val="00A4424C"/>
    <w:rsid w:val="00CE2E04"/>
    <w:rsid w:val="00CE5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BC31088"/>
  <w15:docId w15:val="{26D8D5D1-C19D-9045-A6BE-24AC583AC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tabs>
          <w:tab w:val="left" w:pos="57"/>
        </w:tab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7BDF"/>
    <w:rPr>
      <w:rFonts w:eastAsia="Arial Unicode MS"/>
      <w:color w:val="000000"/>
    </w:rPr>
  </w:style>
  <w:style w:type="paragraph" w:styleId="Heading1">
    <w:name w:val="heading 1"/>
    <w:basedOn w:val="Normal"/>
    <w:next w:val="Normal"/>
    <w:uiPriority w:val="9"/>
    <w:qFormat/>
    <w:pPr>
      <w:keepNext/>
      <w:spacing w:after="60"/>
      <w:outlineLvl w:val="0"/>
    </w:pPr>
    <w:rPr>
      <w:b/>
      <w:sz w:val="36"/>
    </w:rPr>
  </w:style>
  <w:style w:type="paragraph" w:styleId="Heading2">
    <w:name w:val="heading 2"/>
    <w:basedOn w:val="Normal"/>
    <w:next w:val="Normal"/>
    <w:link w:val="Heading2Char"/>
    <w:uiPriority w:val="9"/>
    <w:semiHidden/>
    <w:unhideWhenUsed/>
    <w:qFormat/>
    <w:pPr>
      <w:keepNext/>
      <w:outlineLvl w:val="1"/>
    </w:pPr>
    <w:rPr>
      <w:rFonts w:ascii="Arial Fett" w:hAnsi="Arial Fett"/>
      <w:b/>
      <w:sz w:val="20"/>
    </w:rPr>
  </w:style>
  <w:style w:type="paragraph" w:styleId="Heading3">
    <w:name w:val="heading 3"/>
    <w:basedOn w:val="Normal"/>
    <w:next w:val="Normal"/>
    <w:uiPriority w:val="9"/>
    <w:semiHidden/>
    <w:unhideWhenUsed/>
    <w:qFormat/>
    <w:pPr>
      <w:keepNext/>
      <w:spacing w:after="120"/>
      <w:outlineLvl w:val="2"/>
    </w:pPr>
    <w:rPr>
      <w:b/>
      <w:sz w:val="20"/>
    </w:rPr>
  </w:style>
  <w:style w:type="paragraph" w:styleId="Heading4">
    <w:name w:val="heading 4"/>
    <w:basedOn w:val="Normal"/>
    <w:next w:val="Normal"/>
    <w:uiPriority w:val="9"/>
    <w:semiHidden/>
    <w:unhideWhenUsed/>
    <w:qFormat/>
    <w:pPr>
      <w:keepNext/>
      <w:framePr w:w="3039" w:h="340" w:hRule="exact" w:hSpace="170" w:wrap="around" w:vAnchor="page" w:hAnchor="page" w:x="8211" w:y="3034"/>
      <w:spacing w:after="40"/>
      <w:outlineLvl w:val="3"/>
    </w:pPr>
    <w:rPr>
      <w:sz w:val="36"/>
    </w:rPr>
  </w:style>
  <w:style w:type="paragraph" w:styleId="Heading5">
    <w:name w:val="heading 5"/>
    <w:basedOn w:val="Normal"/>
    <w:next w:val="Normal"/>
    <w:uiPriority w:val="9"/>
    <w:semiHidden/>
    <w:unhideWhenUsed/>
    <w:qFormat/>
    <w:pPr>
      <w:keepNext/>
      <w:spacing w:after="120"/>
      <w:ind w:left="1026" w:firstLine="57"/>
      <w:outlineLvl w:val="4"/>
    </w:pPr>
    <w:rPr>
      <w:sz w:val="28"/>
    </w:rPr>
  </w:style>
  <w:style w:type="paragraph" w:styleId="Heading6">
    <w:name w:val="heading 6"/>
    <w:basedOn w:val="Normal"/>
    <w:next w:val="Normal"/>
    <w:uiPriority w:val="9"/>
    <w:semiHidden/>
    <w:unhideWhenUsed/>
    <w:qFormat/>
    <w:pPr>
      <w:keepNext/>
      <w:ind w:left="567" w:firstLine="57"/>
      <w:outlineLvl w:val="5"/>
    </w:pPr>
    <w:rPr>
      <w:sz w:val="28"/>
    </w:rPr>
  </w:style>
  <w:style w:type="paragraph" w:styleId="Heading7">
    <w:name w:val="heading 7"/>
    <w:basedOn w:val="Normal"/>
    <w:next w:val="Normal"/>
    <w:qFormat/>
    <w:pPr>
      <w:keepNext/>
      <w:outlineLvl w:val="6"/>
    </w:pPr>
    <w:rPr>
      <w:b/>
      <w:bCs/>
    </w:rPr>
  </w:style>
  <w:style w:type="paragraph" w:styleId="Heading8">
    <w:name w:val="heading 8"/>
    <w:basedOn w:val="Normal"/>
    <w:next w:val="Normal"/>
    <w:qFormat/>
    <w:pPr>
      <w:keepNext/>
      <w:outlineLvl w:val="7"/>
    </w:pPr>
    <w:rPr>
      <w:b/>
      <w:bCs/>
      <w:sz w:val="36"/>
    </w:rPr>
  </w:style>
  <w:style w:type="paragraph" w:styleId="Heading9">
    <w:name w:val="heading 9"/>
    <w:basedOn w:val="Normal"/>
    <w:next w:val="Normal"/>
    <w:qFormat/>
    <w:pPr>
      <w:keepNext/>
      <w:outlineLvl w:val="8"/>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540CF9"/>
    <w:rPr>
      <w:sz w:val="20"/>
    </w:rPr>
  </w:style>
  <w:style w:type="paragraph" w:styleId="Footer">
    <w:name w:val="footer"/>
    <w:basedOn w:val="Normal"/>
    <w:rPr>
      <w:sz w:val="17"/>
    </w:rPr>
  </w:style>
  <w:style w:type="paragraph" w:styleId="BodyText2">
    <w:name w:val="Body Text 2"/>
    <w:basedOn w:val="Normal"/>
    <w:pPr>
      <w:spacing w:after="120"/>
    </w:pPr>
    <w:rPr>
      <w:sz w:val="20"/>
      <w:lang w:eastAsia="de-DE"/>
    </w:rPr>
  </w:style>
  <w:style w:type="paragraph" w:styleId="BodyText">
    <w:name w:val="Body Text"/>
    <w:basedOn w:val="Normal"/>
  </w:style>
  <w:style w:type="paragraph" w:customStyle="1" w:styleId="Bullet">
    <w:name w:val="Bullet"/>
    <w:basedOn w:val="Normal"/>
    <w:pPr>
      <w:spacing w:after="120"/>
      <w:ind w:firstLine="57"/>
    </w:pPr>
    <w:rPr>
      <w:b/>
      <w:sz w:val="24"/>
    </w:rPr>
  </w:style>
  <w:style w:type="paragraph" w:customStyle="1" w:styleId="Aufzhlung210p">
    <w:name w:val="Aufzählung 2 10p"/>
    <w:basedOn w:val="Normal"/>
    <w:rsid w:val="00DE0078"/>
    <w:pPr>
      <w:numPr>
        <w:numId w:val="4"/>
      </w:numPr>
    </w:pPr>
    <w:rPr>
      <w:sz w:val="20"/>
    </w:rPr>
  </w:style>
  <w:style w:type="paragraph" w:customStyle="1" w:styleId="Zwischentitel">
    <w:name w:val="Zwischentitel"/>
    <w:basedOn w:val="BodyText"/>
    <w:rPr>
      <w:b/>
    </w:rPr>
  </w:style>
  <w:style w:type="character" w:styleId="Hyperlink">
    <w:name w:val="Hyperlink"/>
    <w:rPr>
      <w:rFonts w:ascii="Arial" w:hAnsi="Arial"/>
      <w:color w:val="0000FF"/>
      <w:u w:val="single"/>
    </w:rPr>
  </w:style>
  <w:style w:type="paragraph" w:customStyle="1" w:styleId="Textkrper3">
    <w:name w:val="Textkörper3"/>
    <w:basedOn w:val="BodyText"/>
    <w:pPr>
      <w:spacing w:after="120"/>
      <w:ind w:left="567" w:right="567"/>
    </w:pPr>
    <w:rPr>
      <w:sz w:val="17"/>
    </w:rPr>
  </w:style>
  <w:style w:type="character" w:styleId="FollowedHyperlink">
    <w:name w:val="FollowedHyperlink"/>
    <w:rPr>
      <w:rFonts w:ascii="Arial" w:hAnsi="Arial"/>
      <w:color w:val="800080"/>
      <w:u w:val="single"/>
    </w:rPr>
  </w:style>
  <w:style w:type="paragraph" w:customStyle="1" w:styleId="Textkrper2">
    <w:name w:val="Textkörper2"/>
    <w:basedOn w:val="Normal"/>
    <w:rPr>
      <w:sz w:val="20"/>
    </w:rPr>
  </w:style>
  <w:style w:type="paragraph" w:styleId="BalloonText">
    <w:name w:val="Balloon Text"/>
    <w:basedOn w:val="Normal"/>
    <w:semiHidden/>
    <w:rPr>
      <w:rFonts w:ascii="Tahoma" w:hAnsi="Tahoma" w:cs="Tahoma"/>
      <w:sz w:val="16"/>
      <w:szCs w:val="16"/>
    </w:rPr>
  </w:style>
  <w:style w:type="paragraph" w:customStyle="1" w:styleId="Default">
    <w:name w:val="Default"/>
    <w:pPr>
      <w:autoSpaceDE w:val="0"/>
      <w:autoSpaceDN w:val="0"/>
      <w:adjustRightInd w:val="0"/>
    </w:pPr>
    <w:rPr>
      <w:color w:val="000000"/>
      <w:sz w:val="24"/>
      <w:szCs w:val="24"/>
    </w:rPr>
  </w:style>
  <w:style w:type="table" w:styleId="TableGrid">
    <w:name w:val="Table Grid"/>
    <w:basedOn w:val="TableNormal"/>
    <w:rsid w:val="00DE51C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t-text">
    <w:name w:val="content-text"/>
    <w:basedOn w:val="DefaultParagraphFont"/>
  </w:style>
  <w:style w:type="character" w:styleId="CommentReference">
    <w:name w:val="annotation reference"/>
    <w:semiHidden/>
    <w:rsid w:val="00EC0D8B"/>
    <w:rPr>
      <w:sz w:val="16"/>
      <w:szCs w:val="16"/>
    </w:rPr>
  </w:style>
  <w:style w:type="paragraph" w:styleId="CommentText">
    <w:name w:val="annotation text"/>
    <w:basedOn w:val="Normal"/>
    <w:semiHidden/>
    <w:rsid w:val="00EC0D8B"/>
    <w:rPr>
      <w:sz w:val="20"/>
    </w:rPr>
  </w:style>
  <w:style w:type="paragraph" w:customStyle="1" w:styleId="berschrift2Nach3pt">
    <w:name w:val="Überschrift 2 + Nach: 3 pt"/>
    <w:basedOn w:val="Heading2"/>
    <w:rsid w:val="00EC0D8B"/>
    <w:pPr>
      <w:spacing w:after="60"/>
    </w:pPr>
    <w:rPr>
      <w:bCs/>
    </w:rPr>
  </w:style>
  <w:style w:type="paragraph" w:customStyle="1" w:styleId="Normalabsatz">
    <w:name w:val="Normalabsatz"/>
    <w:basedOn w:val="Normal"/>
    <w:rsid w:val="00EC0D8B"/>
    <w:pPr>
      <w:tabs>
        <w:tab w:val="clear" w:pos="57"/>
      </w:tabs>
      <w:spacing w:before="120" w:after="120"/>
    </w:pPr>
    <w:rPr>
      <w:rFonts w:eastAsia="Times New Roman"/>
      <w:snapToGrid w:val="0"/>
      <w:color w:val="auto"/>
      <w:sz w:val="20"/>
      <w:lang w:val="de-DE" w:eastAsia="de-DE"/>
    </w:rPr>
  </w:style>
  <w:style w:type="character" w:customStyle="1" w:styleId="tw4winMark">
    <w:name w:val="tw4winMark"/>
    <w:rsid w:val="00EC0D8B"/>
    <w:rPr>
      <w:rFonts w:ascii="Courier New" w:hAnsi="Courier New" w:cs="Courier New"/>
      <w:vanish/>
      <w:color w:val="800080"/>
      <w:sz w:val="24"/>
      <w:szCs w:val="24"/>
      <w:vertAlign w:val="subscript"/>
    </w:rPr>
  </w:style>
  <w:style w:type="character" w:customStyle="1" w:styleId="tw4winError">
    <w:name w:val="tw4winError"/>
    <w:rsid w:val="00EC0D8B"/>
    <w:rPr>
      <w:rFonts w:ascii="Courier New" w:hAnsi="Courier New" w:cs="Courier New"/>
      <w:color w:val="00FF00"/>
      <w:sz w:val="40"/>
      <w:szCs w:val="40"/>
    </w:rPr>
  </w:style>
  <w:style w:type="character" w:customStyle="1" w:styleId="tw4winTerm">
    <w:name w:val="tw4winTerm"/>
    <w:rsid w:val="00EC0D8B"/>
    <w:rPr>
      <w:color w:val="0000FF"/>
    </w:rPr>
  </w:style>
  <w:style w:type="character" w:customStyle="1" w:styleId="tw4winPopup">
    <w:name w:val="tw4winPopup"/>
    <w:rsid w:val="00EC0D8B"/>
    <w:rPr>
      <w:rFonts w:ascii="Courier New" w:hAnsi="Courier New" w:cs="Courier New"/>
      <w:noProof/>
      <w:color w:val="008000"/>
    </w:rPr>
  </w:style>
  <w:style w:type="character" w:customStyle="1" w:styleId="tw4winJump">
    <w:name w:val="tw4winJump"/>
    <w:rsid w:val="00EC0D8B"/>
    <w:rPr>
      <w:rFonts w:ascii="Courier New" w:hAnsi="Courier New" w:cs="Courier New"/>
      <w:noProof/>
      <w:color w:val="008080"/>
    </w:rPr>
  </w:style>
  <w:style w:type="character" w:customStyle="1" w:styleId="tw4winExternal">
    <w:name w:val="tw4winExternal"/>
    <w:rsid w:val="00EC0D8B"/>
    <w:rPr>
      <w:rFonts w:ascii="Courier New" w:hAnsi="Courier New" w:cs="Courier New"/>
      <w:noProof/>
      <w:color w:val="808080"/>
    </w:rPr>
  </w:style>
  <w:style w:type="character" w:customStyle="1" w:styleId="tw4winInternal">
    <w:name w:val="tw4winInternal"/>
    <w:rsid w:val="00EC0D8B"/>
    <w:rPr>
      <w:rFonts w:ascii="Courier New" w:hAnsi="Courier New" w:cs="Courier New"/>
      <w:noProof/>
      <w:color w:val="FF0000"/>
    </w:rPr>
  </w:style>
  <w:style w:type="character" w:customStyle="1" w:styleId="DONOTTRANSLATE">
    <w:name w:val="DO_NOT_TRANSLATE"/>
    <w:rsid w:val="00EC0D8B"/>
    <w:rPr>
      <w:rFonts w:ascii="Courier New" w:hAnsi="Courier New" w:cs="Courier New"/>
      <w:noProof/>
      <w:color w:val="800000"/>
    </w:rPr>
  </w:style>
  <w:style w:type="character" w:customStyle="1" w:styleId="Heading2Char">
    <w:name w:val="Heading 2 Char"/>
    <w:link w:val="Heading2"/>
    <w:rsid w:val="005912D7"/>
    <w:rPr>
      <w:rFonts w:ascii="Arial Fett" w:eastAsia="Arial Unicode MS" w:hAnsi="Arial Fett"/>
      <w:b/>
      <w:color w:val="000000"/>
      <w:lang w:val="en-US" w:eastAsia="en-US" w:bidi="ar-SA"/>
    </w:rPr>
  </w:style>
  <w:style w:type="paragraph" w:styleId="CommentSubject">
    <w:name w:val="annotation subject"/>
    <w:basedOn w:val="CommentText"/>
    <w:next w:val="CommentText"/>
    <w:semiHidden/>
    <w:rsid w:val="00EC0D8B"/>
    <w:rPr>
      <w:b/>
      <w:bCs/>
    </w:rPr>
  </w:style>
  <w:style w:type="character" w:customStyle="1" w:styleId="webstyle-standard--content-text-b">
    <w:name w:val="webstyle-standard--content-text-b"/>
    <w:basedOn w:val="DefaultParagraphFont"/>
    <w:rsid w:val="00964A84"/>
  </w:style>
  <w:style w:type="numbering" w:customStyle="1" w:styleId="Aufgezhlt">
    <w:name w:val="Aufgezählt"/>
    <w:basedOn w:val="NoList"/>
    <w:rsid w:val="000955F8"/>
  </w:style>
  <w:style w:type="paragraph" w:customStyle="1" w:styleId="Formatvorlage1">
    <w:name w:val="Formatvorlage1"/>
    <w:basedOn w:val="Normal"/>
    <w:rsid w:val="00D21C5E"/>
    <w:pPr>
      <w:tabs>
        <w:tab w:val="num" w:pos="227"/>
      </w:tabs>
      <w:spacing w:after="40"/>
      <w:ind w:left="227" w:hanging="227"/>
    </w:pPr>
    <w:rPr>
      <w:sz w:val="20"/>
    </w:rPr>
  </w:style>
  <w:style w:type="table" w:customStyle="1" w:styleId="Tabellengitternetz1">
    <w:name w:val="Tabellengitternetz1"/>
    <w:basedOn w:val="TableNormal"/>
    <w:next w:val="TableGrid"/>
    <w:rsid w:val="00736C0D"/>
    <w:rPr>
      <w:color w:val="00000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Aufgezhlt1">
    <w:name w:val="Aufgezählt1"/>
    <w:basedOn w:val="NoList"/>
    <w:rsid w:val="00AB3173"/>
  </w:style>
  <w:style w:type="character" w:customStyle="1" w:styleId="10pt">
    <w:name w:val="10 pt"/>
    <w:rsid w:val="0023754E"/>
    <w:rPr>
      <w:rFonts w:ascii="Arial" w:hAnsi="Arial"/>
      <w:sz w:val="20"/>
      <w:lang w:val="de-DE"/>
    </w:rPr>
  </w:style>
  <w:style w:type="table" w:customStyle="1" w:styleId="Tabellengitternetz2">
    <w:name w:val="Tabellengitternetz2"/>
    <w:basedOn w:val="TableNormal"/>
    <w:next w:val="TableGrid"/>
    <w:rsid w:val="00736C0D"/>
    <w:rPr>
      <w:color w:val="000000"/>
      <w:sz w:val="17"/>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ufzhlungszeichen2Links0cmErsteZeile0cm1">
    <w:name w:val="Aufzählungszeichen 2 + Links:  0 cm Erste Zeile:  0 cm1"/>
    <w:basedOn w:val="Normal"/>
    <w:rsid w:val="005521C6"/>
    <w:pPr>
      <w:numPr>
        <w:numId w:val="5"/>
      </w:numPr>
    </w:pPr>
  </w:style>
  <w:style w:type="paragraph" w:styleId="ListBullet">
    <w:name w:val="List Bullet"/>
    <w:basedOn w:val="Normal"/>
    <w:rsid w:val="005521C6"/>
  </w:style>
  <w:style w:type="paragraph" w:styleId="ListParagraph">
    <w:name w:val="List Paragraph"/>
    <w:basedOn w:val="Normal"/>
    <w:uiPriority w:val="34"/>
    <w:qFormat/>
    <w:rsid w:val="00CA300D"/>
    <w:pPr>
      <w:ind w:left="720"/>
      <w:contextualSpacing/>
    </w:pPr>
  </w:style>
  <w:style w:type="character" w:customStyle="1" w:styleId="UnresolvedMention1">
    <w:name w:val="Unresolved Mention1"/>
    <w:basedOn w:val="DefaultParagraphFont"/>
    <w:uiPriority w:val="99"/>
    <w:semiHidden/>
    <w:unhideWhenUsed/>
    <w:rsid w:val="003457AB"/>
    <w:rPr>
      <w:color w:val="808080"/>
      <w:shd w:val="clear" w:color="auto" w:fill="E6E6E6"/>
    </w:rPr>
  </w:style>
  <w:style w:type="paragraph" w:customStyle="1" w:styleId="DSBulletStyle">
    <w:name w:val="DS Bullet Style"/>
    <w:basedOn w:val="ListParagraph"/>
    <w:link w:val="DSBulletStyleChar"/>
    <w:uiPriority w:val="99"/>
    <w:qFormat/>
    <w:rsid w:val="00DD76E8"/>
    <w:pPr>
      <w:numPr>
        <w:numId w:val="6"/>
      </w:numPr>
      <w:tabs>
        <w:tab w:val="clear" w:pos="57"/>
      </w:tabs>
      <w:spacing w:before="120" w:after="120"/>
    </w:pPr>
    <w:rPr>
      <w:rFonts w:asciiTheme="minorHAnsi" w:eastAsia="MS Mincho" w:hAnsiTheme="minorHAnsi"/>
      <w:color w:val="auto"/>
      <w:sz w:val="20"/>
    </w:rPr>
  </w:style>
  <w:style w:type="character" w:customStyle="1" w:styleId="DSBulletStyleChar">
    <w:name w:val="DS Bullet Style Char"/>
    <w:basedOn w:val="DefaultParagraphFont"/>
    <w:link w:val="DSBulletStyle"/>
    <w:uiPriority w:val="99"/>
    <w:rsid w:val="00DD76E8"/>
    <w:rPr>
      <w:rFonts w:asciiTheme="minorHAnsi" w:hAnsiTheme="minorHAnsi"/>
      <w:lang w:val="en-US" w:eastAsia="en-US"/>
    </w:rPr>
  </w:style>
  <w:style w:type="paragraph" w:customStyle="1" w:styleId="ListPage1">
    <w:name w:val="List Page 1"/>
    <w:basedOn w:val="Normal"/>
    <w:rsid w:val="00104D22"/>
    <w:pPr>
      <w:keepNext/>
      <w:tabs>
        <w:tab w:val="clear" w:pos="57"/>
      </w:tabs>
      <w:spacing w:after="120" w:line="240" w:lineRule="exact"/>
      <w:ind w:left="187" w:hanging="187"/>
      <w:contextualSpacing/>
    </w:pPr>
    <w:rPr>
      <w:rFonts w:ascii="Myriad Pro" w:eastAsia="Times New Roman" w:hAnsi="Myriad Pro"/>
      <w:b/>
      <w:color w:val="auto"/>
      <w:kern w:val="18"/>
      <w:sz w:val="18"/>
      <w:szCs w:val="19"/>
    </w:rPr>
  </w:style>
  <w:style w:type="character" w:customStyle="1" w:styleId="UnresolvedMention2">
    <w:name w:val="Unresolved Mention2"/>
    <w:basedOn w:val="DefaultParagraphFont"/>
    <w:uiPriority w:val="99"/>
    <w:semiHidden/>
    <w:unhideWhenUsed/>
    <w:rsid w:val="00962AEB"/>
    <w:rPr>
      <w:color w:val="808080"/>
      <w:shd w:val="clear" w:color="auto" w:fill="E6E6E6"/>
    </w:rPr>
  </w:style>
  <w:style w:type="character" w:customStyle="1" w:styleId="UnresolvedMention3">
    <w:name w:val="Unresolved Mention3"/>
    <w:basedOn w:val="DefaultParagraphFont"/>
    <w:uiPriority w:val="99"/>
    <w:semiHidden/>
    <w:unhideWhenUsed/>
    <w:rsid w:val="00F42109"/>
    <w:rPr>
      <w:color w:val="605E5C"/>
      <w:shd w:val="clear" w:color="auto" w:fill="E1DFDD"/>
    </w:rPr>
  </w:style>
  <w:style w:type="paragraph" w:styleId="Revision">
    <w:name w:val="Revision"/>
    <w:hidden/>
    <w:uiPriority w:val="99"/>
    <w:semiHidden/>
    <w:rsid w:val="00632DCF"/>
    <w:rPr>
      <w:rFonts w:eastAsia="Arial Unicode MS"/>
      <w:color w:val="000000"/>
    </w:rPr>
  </w:style>
  <w:style w:type="character" w:customStyle="1" w:styleId="UnresolvedMention4">
    <w:name w:val="Unresolved Mention4"/>
    <w:basedOn w:val="DefaultParagraphFont"/>
    <w:uiPriority w:val="99"/>
    <w:semiHidden/>
    <w:unhideWhenUsed/>
    <w:rsid w:val="00E36C57"/>
    <w:rPr>
      <w:color w:val="605E5C"/>
      <w:shd w:val="clear" w:color="auto" w:fill="E1DFDD"/>
    </w:rPr>
  </w:style>
  <w:style w:type="character" w:styleId="UnresolvedMention">
    <w:name w:val="Unresolved Mention"/>
    <w:basedOn w:val="DefaultParagraphFont"/>
    <w:uiPriority w:val="99"/>
    <w:semiHidden/>
    <w:unhideWhenUsed/>
    <w:rsid w:val="00FB2439"/>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115" w:type="dxa"/>
        <w:right w:w="28" w:type="dxa"/>
      </w:tblCellMar>
    </w:tblPr>
  </w:style>
  <w:style w:type="table" w:customStyle="1" w:styleId="a1">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7804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ales@invensense.com" TargetMode="External"/><Relationship Id="rId13" Type="http://schemas.openxmlformats.org/officeDocument/2006/relationships/hyperlink" Target="https://www.invensense.tdk.com/technology/smartsound/" TargetMode="Externa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yperlink" Target="https://www.tdk.com/en/news_center/press/20220106_03.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vensense.tdk.com/" TargetMode="External"/><Relationship Id="rId5" Type="http://schemas.openxmlformats.org/officeDocument/2006/relationships/webSettings" Target="webSettings.xml"/><Relationship Id="rId15" Type="http://schemas.openxmlformats.org/officeDocument/2006/relationships/hyperlink" Target="mailto:TDK-US@publitek.com" TargetMode="External"/><Relationship Id="rId10" Type="http://schemas.openxmlformats.org/officeDocument/2006/relationships/hyperlink" Target="mailto:pr@invensense.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nvensense.tdk.com/smartsound/" TargetMode="External"/><Relationship Id="rId14" Type="http://schemas.openxmlformats.org/officeDocument/2006/relationships/hyperlink" Target="mailto:pr@invensense.com" TargetMode="External"/><Relationship Id="rId22"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NkC9H0rtZCmb7pkI9xRDI1Aavw==">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</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1EB51E02C35B32498802E8BBF7F5B358" ma:contentTypeVersion="10" ma:contentTypeDescription="Create a new document." ma:contentTypeScope="" ma:versionID="57beef45783e8b95c4a537327ef0c185">
  <xsd:schema xmlns:xsd="http://www.w3.org/2001/XMLSchema" xmlns:xs="http://www.w3.org/2001/XMLSchema" xmlns:p="http://schemas.microsoft.com/office/2006/metadata/properties" xmlns:ns2="50b759ac-63f8-4169-b97f-a3c9360be688" targetNamespace="http://schemas.microsoft.com/office/2006/metadata/properties" ma:root="true" ma:fieldsID="1fe1dc34311af2a8e9a50700af9d60ff" ns2:_="">
    <xsd:import namespace="50b759ac-63f8-4169-b97f-a3c9360be6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b759ac-63f8-4169-b97f-a3c9360be6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3C68DA8-80DC-4602-BA6C-CF5096F98755}"/>
</file>

<file path=customXml/itemProps3.xml><?xml version="1.0" encoding="utf-8"?>
<ds:datastoreItem xmlns:ds="http://schemas.openxmlformats.org/officeDocument/2006/customXml" ds:itemID="{7B105BAE-2668-4F68-969E-2C7B72D3F234}"/>
</file>

<file path=customXml/itemProps4.xml><?xml version="1.0" encoding="utf-8"?>
<ds:datastoreItem xmlns:ds="http://schemas.openxmlformats.org/officeDocument/2006/customXml" ds:itemID="{BE6D57F5-85C5-4829-9238-BDE43F235D30}"/>
</file>

<file path=docProps/app.xml><?xml version="1.0" encoding="utf-8"?>
<Properties xmlns="http://schemas.openxmlformats.org/officeDocument/2006/extended-properties" xmlns:vt="http://schemas.openxmlformats.org/officeDocument/2006/docPropsVTypes">
  <Template>Normal.dotm</Template>
  <TotalTime>2</TotalTime>
  <Pages>4</Pages>
  <Words>1303</Words>
  <Characters>7428</Characters>
  <Application>Microsoft Office Word</Application>
  <DocSecurity>0</DocSecurity>
  <Lines>61</Lines>
  <Paragraphs>17</Paragraphs>
  <ScaleCrop>false</ScaleCrop>
  <Company/>
  <LinksUpToDate>false</LinksUpToDate>
  <CharactersWithSpaces>8714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TDK</dc:creator>
  <cp:lastModifiedBy>Sarah MacKenzie</cp:lastModifiedBy>
  <cp:revision>6</cp:revision>
  <dcterms:created xsi:type="dcterms:W3CDTF">2021-12-14T17:25:00Z</dcterms:created>
  <dcterms:modified xsi:type="dcterms:W3CDTF">2022-01-03T19:47:00Z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0x0101001EB51E02C35B32498802E8BBF7F5B358</vt:lpwstr>
  </property>
</Properties>
</file>